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F0E3D" w14:textId="61141143" w:rsidR="0056790C" w:rsidRDefault="00A937FC" w:rsidP="00077E9B">
      <w:pPr>
        <w:jc w:val="center"/>
        <w:rPr>
          <w:b/>
        </w:rPr>
      </w:pPr>
      <w:r w:rsidRPr="00A937FC">
        <w:rPr>
          <w:b/>
        </w:rPr>
        <w:t xml:space="preserve">Anexa </w:t>
      </w:r>
      <w:r w:rsidR="000F22A3">
        <w:rPr>
          <w:b/>
        </w:rPr>
        <w:t>3</w:t>
      </w:r>
      <w:r w:rsidR="0056790C" w:rsidRPr="00A937FC">
        <w:rPr>
          <w:b/>
        </w:rPr>
        <w:t xml:space="preserve"> Grile de verificare</w:t>
      </w:r>
      <w:r w:rsidR="0056790C">
        <w:rPr>
          <w:b/>
        </w:rPr>
        <w:t xml:space="preserve"> şi evaluare a cererilor de finanţare</w:t>
      </w:r>
    </w:p>
    <w:p w14:paraId="495237F7" w14:textId="77777777" w:rsidR="0056790C" w:rsidRDefault="0056790C" w:rsidP="00B53B61">
      <w:pPr>
        <w:jc w:val="both"/>
        <w:rPr>
          <w:b/>
        </w:rPr>
      </w:pPr>
    </w:p>
    <w:p w14:paraId="669DBE5D" w14:textId="77777777" w:rsidR="00077E9B" w:rsidRDefault="00077E9B" w:rsidP="00B53B61">
      <w:pPr>
        <w:jc w:val="both"/>
      </w:pPr>
    </w:p>
    <w:p w14:paraId="4C9CD70B" w14:textId="77777777" w:rsidR="00077E9B" w:rsidRDefault="00077E9B" w:rsidP="00B53B61">
      <w:pPr>
        <w:jc w:val="both"/>
      </w:pPr>
    </w:p>
    <w:p w14:paraId="1B061625" w14:textId="77777777" w:rsidR="004D1855" w:rsidRPr="004D1855" w:rsidRDefault="004D1855" w:rsidP="00B53B61">
      <w:pPr>
        <w:jc w:val="both"/>
      </w:pPr>
      <w:r w:rsidRPr="004D1855">
        <w:t>Sistem de notare: DA, NU, NA (nu este cazul)</w:t>
      </w:r>
    </w:p>
    <w:p w14:paraId="11C0583F" w14:textId="77777777" w:rsidR="004D1855" w:rsidRDefault="004D1855" w:rsidP="00B53B61">
      <w:pPr>
        <w:jc w:val="both"/>
        <w:rPr>
          <w:b/>
        </w:rPr>
      </w:pPr>
    </w:p>
    <w:tbl>
      <w:tblPr>
        <w:tblStyle w:val="TableGrid"/>
        <w:tblW w:w="10078" w:type="dxa"/>
        <w:jc w:val="center"/>
        <w:tblLayout w:type="fixed"/>
        <w:tblLook w:val="01E0" w:firstRow="1" w:lastRow="1" w:firstColumn="1" w:lastColumn="1" w:noHBand="0" w:noVBand="0"/>
      </w:tblPr>
      <w:tblGrid>
        <w:gridCol w:w="4278"/>
        <w:gridCol w:w="284"/>
        <w:gridCol w:w="3735"/>
        <w:gridCol w:w="851"/>
        <w:gridCol w:w="930"/>
      </w:tblGrid>
      <w:tr w:rsidR="00A937FC" w:rsidRPr="005210CB" w14:paraId="734883C2" w14:textId="77777777" w:rsidTr="00C55CA3">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B53B61">
            <w:pPr>
              <w:jc w:val="both"/>
              <w:rPr>
                <w:b/>
                <w:sz w:val="20"/>
                <w:szCs w:val="20"/>
                <w:lang w:val="en-US"/>
              </w:rPr>
            </w:pPr>
            <w:r w:rsidRPr="005210CB">
              <w:rPr>
                <w:b/>
                <w:sz w:val="20"/>
                <w:szCs w:val="20"/>
                <w:lang w:val="en-US"/>
              </w:rPr>
              <w:t>Criteriu</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B53B61">
            <w:pPr>
              <w:jc w:val="both"/>
              <w:rPr>
                <w:b/>
                <w:sz w:val="20"/>
                <w:szCs w:val="20"/>
                <w:lang w:val="en-US"/>
              </w:rPr>
            </w:pPr>
            <w:r w:rsidRPr="005210CB">
              <w:rPr>
                <w:b/>
                <w:sz w:val="20"/>
                <w:szCs w:val="20"/>
                <w:lang w:val="en-US"/>
              </w:rPr>
              <w:t>Sistem notare</w:t>
            </w:r>
          </w:p>
        </w:tc>
        <w:tc>
          <w:tcPr>
            <w:tcW w:w="93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777777" w:rsidR="00A937FC" w:rsidRPr="005210CB" w:rsidRDefault="00A937FC" w:rsidP="00B53B61">
            <w:pPr>
              <w:jc w:val="both"/>
              <w:rPr>
                <w:b/>
                <w:sz w:val="20"/>
                <w:szCs w:val="20"/>
                <w:lang w:val="en-US"/>
              </w:rPr>
            </w:pPr>
          </w:p>
        </w:tc>
      </w:tr>
      <w:tr w:rsidR="00A937FC" w:rsidRPr="005210CB" w14:paraId="3E737491"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77777777" w:rsidR="00A937FC" w:rsidRPr="005E553F" w:rsidRDefault="00A937FC" w:rsidP="00B53B61">
            <w:pPr>
              <w:spacing w:after="120"/>
              <w:ind w:left="-82"/>
              <w:jc w:val="both"/>
              <w:rPr>
                <w:b/>
                <w:sz w:val="20"/>
                <w:szCs w:val="20"/>
                <w:lang w:val="en-US"/>
              </w:rPr>
            </w:pPr>
            <w:r>
              <w:rPr>
                <w:b/>
                <w:sz w:val="20"/>
                <w:szCs w:val="20"/>
                <w:lang w:val="en-US"/>
              </w:rPr>
              <w:t>Admisibilitate</w:t>
            </w:r>
          </w:p>
        </w:tc>
        <w:tc>
          <w:tcPr>
            <w:tcW w:w="851"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210CB" w:rsidRDefault="00A937FC" w:rsidP="00B53B61">
            <w:pPr>
              <w:jc w:val="both"/>
              <w:rPr>
                <w:sz w:val="20"/>
                <w:szCs w:val="20"/>
                <w:lang w:val="en-US"/>
              </w:rPr>
            </w:pPr>
          </w:p>
        </w:tc>
        <w:tc>
          <w:tcPr>
            <w:tcW w:w="930"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210CB" w:rsidRDefault="00A937FC" w:rsidP="00B53B61">
            <w:pPr>
              <w:jc w:val="both"/>
              <w:rPr>
                <w:sz w:val="20"/>
                <w:szCs w:val="20"/>
                <w:lang w:val="en-US"/>
              </w:rPr>
            </w:pPr>
          </w:p>
        </w:tc>
      </w:tr>
      <w:tr w:rsidR="006B4465" w:rsidRPr="005210CB" w14:paraId="5E88E0CF"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tcPr>
          <w:p w14:paraId="7140E8EC" w14:textId="77777777" w:rsidR="006B4465" w:rsidRDefault="006B4465" w:rsidP="00B53B61">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solicitantului:</w:t>
            </w:r>
          </w:p>
          <w:p w14:paraId="6685B911" w14:textId="77777777" w:rsidR="006B4465" w:rsidRPr="005E553F" w:rsidRDefault="006B4465" w:rsidP="00B53B61">
            <w:pPr>
              <w:spacing w:after="120"/>
              <w:ind w:left="-82"/>
              <w:jc w:val="both"/>
              <w:rPr>
                <w:b/>
                <w:sz w:val="20"/>
                <w:szCs w:val="20"/>
                <w:lang w:val="en-US"/>
              </w:rPr>
            </w:pPr>
          </w:p>
        </w:tc>
        <w:tc>
          <w:tcPr>
            <w:tcW w:w="851" w:type="dxa"/>
            <w:tcBorders>
              <w:top w:val="single" w:sz="4" w:space="0" w:color="auto"/>
              <w:left w:val="single" w:sz="4" w:space="0" w:color="auto"/>
              <w:right w:val="single" w:sz="4" w:space="0" w:color="auto"/>
            </w:tcBorders>
          </w:tcPr>
          <w:p w14:paraId="3319B7F0" w14:textId="77777777" w:rsidR="006B4465" w:rsidRPr="005210CB" w:rsidRDefault="006B4465" w:rsidP="00B53B61">
            <w:pPr>
              <w:jc w:val="both"/>
              <w:rPr>
                <w:sz w:val="20"/>
                <w:szCs w:val="20"/>
                <w:lang w:val="en-US"/>
              </w:rPr>
            </w:pPr>
          </w:p>
        </w:tc>
        <w:tc>
          <w:tcPr>
            <w:tcW w:w="930" w:type="dxa"/>
            <w:tcBorders>
              <w:top w:val="single" w:sz="4" w:space="0" w:color="auto"/>
              <w:left w:val="single" w:sz="4" w:space="0" w:color="auto"/>
              <w:right w:val="single" w:sz="4" w:space="0" w:color="auto"/>
            </w:tcBorders>
          </w:tcPr>
          <w:p w14:paraId="7CB24834" w14:textId="77777777" w:rsidR="006B4465" w:rsidRPr="005210CB" w:rsidRDefault="006B4465" w:rsidP="00B53B61">
            <w:pPr>
              <w:jc w:val="both"/>
              <w:rPr>
                <w:sz w:val="20"/>
                <w:szCs w:val="20"/>
                <w:lang w:val="en-US"/>
              </w:rPr>
            </w:pPr>
          </w:p>
        </w:tc>
      </w:tr>
      <w:tr w:rsidR="006B4465" w:rsidRPr="005210CB" w14:paraId="48F07776" w14:textId="77777777" w:rsidTr="00C55CA3">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191C5685" w:rsidR="006B4465" w:rsidRPr="000B201E" w:rsidRDefault="006B4465" w:rsidP="00B53B61">
            <w:pPr>
              <w:numPr>
                <w:ilvl w:val="0"/>
                <w:numId w:val="6"/>
              </w:numPr>
              <w:spacing w:after="120"/>
              <w:jc w:val="both"/>
              <w:rPr>
                <w:sz w:val="20"/>
                <w:szCs w:val="20"/>
                <w:lang w:val="en-US"/>
              </w:rPr>
            </w:pPr>
            <w:r>
              <w:rPr>
                <w:sz w:val="20"/>
                <w:szCs w:val="20"/>
                <w:lang w:val="en-US"/>
              </w:rPr>
              <w:t>Cererea de finanțare a fost încărcată în MySMIS și are toate secțiunile completate?</w:t>
            </w:r>
          </w:p>
        </w:tc>
        <w:tc>
          <w:tcPr>
            <w:tcW w:w="851" w:type="dxa"/>
            <w:tcBorders>
              <w:left w:val="single" w:sz="4" w:space="0" w:color="auto"/>
              <w:right w:val="single" w:sz="4" w:space="0" w:color="auto"/>
            </w:tcBorders>
          </w:tcPr>
          <w:p w14:paraId="66A21544" w14:textId="4DC24604" w:rsidR="006B4465" w:rsidRDefault="006B4465" w:rsidP="00B53B61">
            <w:pPr>
              <w:jc w:val="both"/>
            </w:pPr>
          </w:p>
        </w:tc>
        <w:tc>
          <w:tcPr>
            <w:tcW w:w="930" w:type="dxa"/>
            <w:tcBorders>
              <w:left w:val="single" w:sz="4" w:space="0" w:color="auto"/>
              <w:right w:val="single" w:sz="4" w:space="0" w:color="auto"/>
            </w:tcBorders>
          </w:tcPr>
          <w:p w14:paraId="7316B37B" w14:textId="030BB7C5" w:rsidR="006B4465" w:rsidRPr="00197EAA" w:rsidRDefault="006B4465" w:rsidP="00B53B61">
            <w:pPr>
              <w:jc w:val="both"/>
              <w:rPr>
                <w:sz w:val="20"/>
                <w:szCs w:val="20"/>
                <w:lang w:val="en-US"/>
              </w:rPr>
            </w:pPr>
          </w:p>
        </w:tc>
      </w:tr>
      <w:tr w:rsidR="006B4465" w:rsidRPr="005210CB" w14:paraId="178CB3D5" w14:textId="77777777" w:rsidTr="00C55CA3">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7393E787" w:rsidR="006B4465" w:rsidRPr="000B201E" w:rsidRDefault="006B4465" w:rsidP="00B53B61">
            <w:pPr>
              <w:numPr>
                <w:ilvl w:val="0"/>
                <w:numId w:val="6"/>
              </w:numPr>
              <w:spacing w:after="120"/>
              <w:jc w:val="both"/>
              <w:rPr>
                <w:sz w:val="20"/>
                <w:szCs w:val="20"/>
                <w:lang w:val="en-US"/>
              </w:rPr>
            </w:pPr>
            <w:r>
              <w:rPr>
                <w:sz w:val="20"/>
                <w:szCs w:val="20"/>
                <w:lang w:val="en-US"/>
              </w:rPr>
              <w:t>Cererea de finanţare include toate anexele obligatorii, în formatul solicitat prin ghidul solicitantului și MySMIS?</w:t>
            </w:r>
          </w:p>
        </w:tc>
        <w:tc>
          <w:tcPr>
            <w:tcW w:w="851" w:type="dxa"/>
            <w:tcBorders>
              <w:left w:val="single" w:sz="4" w:space="0" w:color="auto"/>
              <w:right w:val="single" w:sz="4" w:space="0" w:color="auto"/>
            </w:tcBorders>
          </w:tcPr>
          <w:p w14:paraId="66B9BEBB" w14:textId="3104D348" w:rsidR="006B4465" w:rsidRDefault="006B4465" w:rsidP="00B53B61">
            <w:pPr>
              <w:jc w:val="both"/>
            </w:pPr>
          </w:p>
        </w:tc>
        <w:tc>
          <w:tcPr>
            <w:tcW w:w="930" w:type="dxa"/>
            <w:tcBorders>
              <w:left w:val="single" w:sz="4" w:space="0" w:color="auto"/>
              <w:right w:val="single" w:sz="4" w:space="0" w:color="auto"/>
            </w:tcBorders>
          </w:tcPr>
          <w:p w14:paraId="7ED6F547" w14:textId="7395C44C" w:rsidR="006B4465" w:rsidRPr="00197EAA" w:rsidRDefault="006B4465" w:rsidP="00B53B61">
            <w:pPr>
              <w:jc w:val="both"/>
              <w:rPr>
                <w:sz w:val="20"/>
                <w:szCs w:val="20"/>
                <w:lang w:val="en-US"/>
              </w:rPr>
            </w:pPr>
          </w:p>
        </w:tc>
      </w:tr>
      <w:tr w:rsidR="006B4465" w:rsidRPr="005210CB" w14:paraId="1B9C7F26"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7D3CF555" w:rsidR="006B4465" w:rsidRPr="000B201E" w:rsidRDefault="00ED4593" w:rsidP="00B53B61">
            <w:pPr>
              <w:numPr>
                <w:ilvl w:val="0"/>
                <w:numId w:val="6"/>
              </w:numPr>
              <w:spacing w:after="120"/>
              <w:jc w:val="both"/>
              <w:rPr>
                <w:sz w:val="20"/>
                <w:szCs w:val="20"/>
              </w:rPr>
            </w:pPr>
            <w:r w:rsidRPr="00ED4593">
              <w:rPr>
                <w:sz w:val="20"/>
                <w:szCs w:val="20"/>
              </w:rPr>
              <w:t>Declarația de eligibilitate a fost încărcată în MySMIS și este completată conform modelului din Anexa 4 la Ghidului solicitantului, datată, semnată şi cu numele complet al persoanei semnatare?</w:t>
            </w:r>
            <w:r w:rsidR="00F54F61" w:rsidRPr="00ED4593">
              <w:rPr>
                <w:sz w:val="20"/>
                <w:szCs w:val="20"/>
              </w:rPr>
              <w:t xml:space="preserve"> </w:t>
            </w:r>
            <w:r w:rsidR="00F54F61">
              <w:rPr>
                <w:sz w:val="20"/>
                <w:szCs w:val="20"/>
              </w:rPr>
              <w:t>(A</w:t>
            </w:r>
            <w:r w:rsidR="00F54F61" w:rsidRPr="00ED4593">
              <w:rPr>
                <w:sz w:val="20"/>
                <w:szCs w:val="20"/>
              </w:rPr>
              <w:t>nexa C1.1)</w:t>
            </w:r>
          </w:p>
        </w:tc>
        <w:tc>
          <w:tcPr>
            <w:tcW w:w="851" w:type="dxa"/>
            <w:tcBorders>
              <w:left w:val="single" w:sz="4" w:space="0" w:color="auto"/>
              <w:right w:val="single" w:sz="4" w:space="0" w:color="auto"/>
            </w:tcBorders>
          </w:tcPr>
          <w:p w14:paraId="08CC2250" w14:textId="212A441B" w:rsidR="006B4465" w:rsidRDefault="006B4465" w:rsidP="00B53B61">
            <w:pPr>
              <w:jc w:val="both"/>
            </w:pPr>
          </w:p>
        </w:tc>
        <w:tc>
          <w:tcPr>
            <w:tcW w:w="930" w:type="dxa"/>
            <w:tcBorders>
              <w:left w:val="single" w:sz="4" w:space="0" w:color="auto"/>
              <w:right w:val="single" w:sz="4" w:space="0" w:color="auto"/>
            </w:tcBorders>
          </w:tcPr>
          <w:p w14:paraId="1A4D1E9F" w14:textId="53989F9B" w:rsidR="006B4465" w:rsidRPr="007413DF" w:rsidRDefault="006B4465" w:rsidP="00B53B61">
            <w:pPr>
              <w:jc w:val="both"/>
              <w:rPr>
                <w:sz w:val="20"/>
                <w:szCs w:val="20"/>
              </w:rPr>
            </w:pPr>
          </w:p>
        </w:tc>
      </w:tr>
      <w:tr w:rsidR="006B4465" w:rsidRPr="005210CB" w14:paraId="494619B0" w14:textId="77777777" w:rsidTr="00C55CA3">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6187A0FA" w:rsidR="006B4465" w:rsidRPr="000B201E" w:rsidRDefault="00ED4593" w:rsidP="00B53B61">
            <w:pPr>
              <w:numPr>
                <w:ilvl w:val="0"/>
                <w:numId w:val="6"/>
              </w:numPr>
              <w:spacing w:after="120"/>
              <w:jc w:val="both"/>
              <w:rPr>
                <w:sz w:val="20"/>
                <w:szCs w:val="20"/>
              </w:rPr>
            </w:pPr>
            <w:r w:rsidRPr="00ED4593">
              <w:rPr>
                <w:sz w:val="20"/>
                <w:szCs w:val="20"/>
              </w:rPr>
              <w:t>Decla</w:t>
            </w:r>
            <w:r w:rsidR="00F54F61">
              <w:rPr>
                <w:sz w:val="20"/>
                <w:szCs w:val="20"/>
              </w:rPr>
              <w:t xml:space="preserve">rația de angajament </w:t>
            </w:r>
            <w:r w:rsidRPr="00ED4593">
              <w:rPr>
                <w:sz w:val="20"/>
                <w:szCs w:val="20"/>
              </w:rPr>
              <w:t>a fost încărcată în MySMIS și este completată conform modelului din Anexa 4 la Ghidului solicitantului, datată, semnată şi cu numele complet al persoanei semnatare?</w:t>
            </w:r>
            <w:r w:rsidR="00F54F61">
              <w:rPr>
                <w:sz w:val="20"/>
                <w:szCs w:val="20"/>
              </w:rPr>
              <w:t xml:space="preserve"> (Anexa C1.2</w:t>
            </w:r>
            <w:r w:rsidR="00F54F61" w:rsidRPr="00ED4593">
              <w:rPr>
                <w:sz w:val="20"/>
                <w:szCs w:val="20"/>
              </w:rPr>
              <w:t>)</w:t>
            </w:r>
          </w:p>
        </w:tc>
        <w:tc>
          <w:tcPr>
            <w:tcW w:w="851" w:type="dxa"/>
            <w:tcBorders>
              <w:left w:val="single" w:sz="4" w:space="0" w:color="auto"/>
              <w:right w:val="single" w:sz="4" w:space="0" w:color="auto"/>
            </w:tcBorders>
          </w:tcPr>
          <w:p w14:paraId="258C36A4" w14:textId="6D837634" w:rsidR="006B4465" w:rsidRDefault="006B4465" w:rsidP="00B53B61">
            <w:pPr>
              <w:jc w:val="both"/>
            </w:pPr>
          </w:p>
        </w:tc>
        <w:tc>
          <w:tcPr>
            <w:tcW w:w="930" w:type="dxa"/>
            <w:tcBorders>
              <w:left w:val="single" w:sz="4" w:space="0" w:color="auto"/>
              <w:right w:val="single" w:sz="4" w:space="0" w:color="auto"/>
            </w:tcBorders>
          </w:tcPr>
          <w:p w14:paraId="0F18E642" w14:textId="212FE1CA" w:rsidR="006B4465" w:rsidRPr="007413DF" w:rsidRDefault="006B4465" w:rsidP="00B53B61">
            <w:pPr>
              <w:jc w:val="both"/>
              <w:rPr>
                <w:sz w:val="20"/>
                <w:szCs w:val="20"/>
              </w:rPr>
            </w:pPr>
          </w:p>
        </w:tc>
      </w:tr>
      <w:tr w:rsidR="006B4465" w:rsidRPr="005210CB" w14:paraId="63867977"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2AFAFADE" w:rsidR="006B4465" w:rsidRPr="003B61BE" w:rsidRDefault="00ED4593" w:rsidP="00B53B61">
            <w:pPr>
              <w:numPr>
                <w:ilvl w:val="0"/>
                <w:numId w:val="6"/>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 fost încărcată în MySMIS și este completată conform modelului din Anexa 4 la Ghidului solicitantului, datată, semnată şi cu numele complet al persoanei semnatare?</w:t>
            </w:r>
            <w:r w:rsidR="00F54F61" w:rsidRPr="00ED4593">
              <w:rPr>
                <w:sz w:val="20"/>
                <w:szCs w:val="20"/>
              </w:rPr>
              <w:t xml:space="preserve"> </w:t>
            </w:r>
            <w:r w:rsidR="00F54F61">
              <w:rPr>
                <w:sz w:val="20"/>
                <w:szCs w:val="20"/>
              </w:rPr>
              <w:t>(A</w:t>
            </w:r>
            <w:r w:rsidR="00F54F61" w:rsidRPr="00ED4593">
              <w:rPr>
                <w:sz w:val="20"/>
                <w:szCs w:val="20"/>
              </w:rPr>
              <w:t>nexa C1.3)</w:t>
            </w:r>
          </w:p>
        </w:tc>
        <w:tc>
          <w:tcPr>
            <w:tcW w:w="851" w:type="dxa"/>
            <w:tcBorders>
              <w:left w:val="single" w:sz="4" w:space="0" w:color="auto"/>
              <w:right w:val="single" w:sz="4" w:space="0" w:color="auto"/>
            </w:tcBorders>
          </w:tcPr>
          <w:p w14:paraId="3BEBA81E" w14:textId="675AA425" w:rsidR="006B4465" w:rsidRDefault="006B4465" w:rsidP="00B53B61">
            <w:pPr>
              <w:jc w:val="both"/>
            </w:pPr>
          </w:p>
        </w:tc>
        <w:tc>
          <w:tcPr>
            <w:tcW w:w="930" w:type="dxa"/>
            <w:tcBorders>
              <w:left w:val="single" w:sz="4" w:space="0" w:color="auto"/>
              <w:right w:val="single" w:sz="4" w:space="0" w:color="auto"/>
            </w:tcBorders>
          </w:tcPr>
          <w:p w14:paraId="5A9D6708" w14:textId="44F5CC1D" w:rsidR="006B4465" w:rsidRPr="00ED4593" w:rsidRDefault="006B4465" w:rsidP="00B53B61">
            <w:pPr>
              <w:jc w:val="both"/>
              <w:rPr>
                <w:sz w:val="20"/>
                <w:szCs w:val="20"/>
              </w:rPr>
            </w:pPr>
          </w:p>
        </w:tc>
      </w:tr>
      <w:tr w:rsidR="006B4465" w:rsidRPr="005210CB" w14:paraId="531D441E"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38EEC916" w14:textId="7787BE8D" w:rsidR="006B4465" w:rsidRPr="000B201E" w:rsidRDefault="00ED4593" w:rsidP="00B53B61">
            <w:pPr>
              <w:numPr>
                <w:ilvl w:val="0"/>
                <w:numId w:val="6"/>
              </w:numPr>
              <w:spacing w:after="120"/>
              <w:jc w:val="both"/>
              <w:rPr>
                <w:sz w:val="20"/>
                <w:szCs w:val="20"/>
              </w:rPr>
            </w:pPr>
            <w:r w:rsidRPr="00ED4593">
              <w:rPr>
                <w:sz w:val="20"/>
                <w:szCs w:val="20"/>
              </w:rPr>
              <w:t xml:space="preserve">Declarația privind </w:t>
            </w:r>
            <w:r w:rsidR="003863C1" w:rsidRPr="003863C1">
              <w:rPr>
                <w:sz w:val="20"/>
                <w:szCs w:val="20"/>
              </w:rPr>
              <w:t>eligibilitatea TVA aferente cheltuielilor</w:t>
            </w:r>
            <w:r w:rsidRPr="00ED4593">
              <w:rPr>
                <w:sz w:val="20"/>
                <w:szCs w:val="20"/>
              </w:rPr>
              <w:t>) a fost încărcată în MySMIS și este completată conform modelului din Anexa 4 la Ghidului solicitantului, datată, semnată şi cu numele complet al persoanei semnatare?</w:t>
            </w:r>
            <w:r w:rsidR="00F54F61" w:rsidRPr="00ED4593">
              <w:rPr>
                <w:sz w:val="20"/>
                <w:szCs w:val="20"/>
              </w:rPr>
              <w:t xml:space="preserve"> </w:t>
            </w:r>
            <w:r w:rsidR="00F54F61">
              <w:rPr>
                <w:sz w:val="20"/>
                <w:szCs w:val="20"/>
              </w:rPr>
              <w:t>(A</w:t>
            </w:r>
            <w:r w:rsidR="00F54F61" w:rsidRPr="00ED4593">
              <w:rPr>
                <w:sz w:val="20"/>
                <w:szCs w:val="20"/>
              </w:rPr>
              <w:t>nexa C1.</w:t>
            </w:r>
            <w:r w:rsidR="00F54F61">
              <w:rPr>
                <w:sz w:val="20"/>
                <w:szCs w:val="20"/>
              </w:rPr>
              <w:t>4</w:t>
            </w:r>
          </w:p>
        </w:tc>
        <w:tc>
          <w:tcPr>
            <w:tcW w:w="851" w:type="dxa"/>
            <w:tcBorders>
              <w:left w:val="single" w:sz="4" w:space="0" w:color="auto"/>
              <w:right w:val="single" w:sz="4" w:space="0" w:color="auto"/>
            </w:tcBorders>
          </w:tcPr>
          <w:p w14:paraId="3BA51853" w14:textId="1B581801" w:rsidR="006B4465" w:rsidRDefault="006B4465" w:rsidP="00B53B61">
            <w:pPr>
              <w:jc w:val="both"/>
            </w:pPr>
          </w:p>
        </w:tc>
        <w:tc>
          <w:tcPr>
            <w:tcW w:w="930" w:type="dxa"/>
            <w:tcBorders>
              <w:left w:val="single" w:sz="4" w:space="0" w:color="auto"/>
              <w:right w:val="single" w:sz="4" w:space="0" w:color="auto"/>
            </w:tcBorders>
          </w:tcPr>
          <w:p w14:paraId="47A2FEFE" w14:textId="24A44430" w:rsidR="006B4465" w:rsidRPr="007413DF" w:rsidRDefault="006B4465" w:rsidP="00B53B61">
            <w:pPr>
              <w:jc w:val="both"/>
              <w:rPr>
                <w:sz w:val="20"/>
                <w:szCs w:val="20"/>
              </w:rPr>
            </w:pPr>
          </w:p>
        </w:tc>
      </w:tr>
      <w:tr w:rsidR="006B4465" w:rsidRPr="005210CB" w14:paraId="6D64E0E5"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30A4BE03" w:rsidR="006B4465" w:rsidRPr="00F07F5E" w:rsidRDefault="003863C1" w:rsidP="00B53B61">
            <w:pPr>
              <w:pStyle w:val="ListParagraph"/>
              <w:numPr>
                <w:ilvl w:val="0"/>
                <w:numId w:val="6"/>
              </w:numPr>
              <w:spacing w:after="120"/>
              <w:jc w:val="both"/>
              <w:rPr>
                <w:sz w:val="20"/>
                <w:szCs w:val="20"/>
              </w:rPr>
            </w:pPr>
            <w:r w:rsidRPr="003863C1">
              <w:rPr>
                <w:sz w:val="20"/>
                <w:szCs w:val="20"/>
              </w:rPr>
              <w:t>Declarațiile privind conflictul de interese au fost încărcate în MySMIS și sunt completate conform modelului din Anexa 4 la Ghidului solicitantului, datate, semnate şi cu numele complet al persoanelor semnatare?</w:t>
            </w:r>
            <w:r w:rsidR="00F54F61" w:rsidRPr="003863C1">
              <w:rPr>
                <w:sz w:val="20"/>
                <w:szCs w:val="20"/>
              </w:rPr>
              <w:t xml:space="preserve"> </w:t>
            </w:r>
            <w:r w:rsidR="00F54F61">
              <w:rPr>
                <w:sz w:val="20"/>
                <w:szCs w:val="20"/>
              </w:rPr>
              <w:t>(A</w:t>
            </w:r>
            <w:r w:rsidR="00F54F61" w:rsidRPr="003863C1">
              <w:rPr>
                <w:sz w:val="20"/>
                <w:szCs w:val="20"/>
              </w:rPr>
              <w:t>nexa C1.</w:t>
            </w:r>
            <w:r w:rsidR="00F54F61">
              <w:rPr>
                <w:sz w:val="20"/>
                <w:szCs w:val="20"/>
              </w:rPr>
              <w:t>5</w:t>
            </w:r>
            <w:r w:rsidR="00F54F61" w:rsidRPr="003863C1">
              <w:rPr>
                <w:sz w:val="20"/>
                <w:szCs w:val="20"/>
              </w:rPr>
              <w:t>.)</w:t>
            </w:r>
          </w:p>
        </w:tc>
        <w:tc>
          <w:tcPr>
            <w:tcW w:w="851" w:type="dxa"/>
            <w:tcBorders>
              <w:left w:val="single" w:sz="4" w:space="0" w:color="auto"/>
              <w:right w:val="single" w:sz="4" w:space="0" w:color="auto"/>
            </w:tcBorders>
          </w:tcPr>
          <w:p w14:paraId="1E582D74" w14:textId="1D9D9BCF" w:rsidR="006B4465" w:rsidRPr="007413DF" w:rsidRDefault="006B4465" w:rsidP="00B53B61">
            <w:pPr>
              <w:jc w:val="both"/>
              <w:rPr>
                <w:sz w:val="20"/>
                <w:szCs w:val="20"/>
              </w:rPr>
            </w:pPr>
          </w:p>
        </w:tc>
        <w:tc>
          <w:tcPr>
            <w:tcW w:w="930" w:type="dxa"/>
            <w:tcBorders>
              <w:left w:val="single" w:sz="4" w:space="0" w:color="auto"/>
              <w:right w:val="single" w:sz="4" w:space="0" w:color="auto"/>
            </w:tcBorders>
          </w:tcPr>
          <w:p w14:paraId="37D47A4E" w14:textId="4CD89C22" w:rsidR="006B4465" w:rsidRPr="007413DF" w:rsidRDefault="006B4465" w:rsidP="00B53B61">
            <w:pPr>
              <w:jc w:val="both"/>
              <w:rPr>
                <w:sz w:val="20"/>
                <w:szCs w:val="20"/>
              </w:rPr>
            </w:pPr>
          </w:p>
        </w:tc>
      </w:tr>
      <w:tr w:rsidR="002F03A3" w:rsidRPr="005210CB" w14:paraId="72C7149D"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78661A17" w14:textId="54A0E3E4" w:rsidR="002F03A3" w:rsidRPr="00F07F5E" w:rsidRDefault="00540594" w:rsidP="00B53B61">
            <w:pPr>
              <w:pStyle w:val="ListParagraph"/>
              <w:numPr>
                <w:ilvl w:val="0"/>
                <w:numId w:val="6"/>
              </w:numPr>
              <w:spacing w:after="120"/>
              <w:jc w:val="both"/>
              <w:rPr>
                <w:sz w:val="20"/>
                <w:szCs w:val="20"/>
              </w:rPr>
            </w:pPr>
            <w:r w:rsidRPr="00540594">
              <w:rPr>
                <w:sz w:val="20"/>
                <w:szCs w:val="20"/>
              </w:rPr>
              <w:t xml:space="preserve">Declarația privind </w:t>
            </w:r>
            <w:r w:rsidR="00F54F61" w:rsidRPr="00F54F61">
              <w:rPr>
                <w:sz w:val="20"/>
                <w:szCs w:val="20"/>
              </w:rPr>
              <w:t xml:space="preserve">încadrarea întreprinderii în categoria IMM </w:t>
            </w:r>
            <w:r w:rsidR="002F03A3" w:rsidRPr="002F03A3">
              <w:rPr>
                <w:sz w:val="20"/>
                <w:szCs w:val="20"/>
              </w:rPr>
              <w:t>a fost încărcată în MySMIS și este completată conform modelului din Anexa 4 la Ghidu</w:t>
            </w:r>
            <w:r w:rsidR="00F54F61">
              <w:rPr>
                <w:sz w:val="20"/>
                <w:szCs w:val="20"/>
              </w:rPr>
              <w:t>l</w:t>
            </w:r>
            <w:r w:rsidR="002F03A3" w:rsidRPr="002F03A3">
              <w:rPr>
                <w:sz w:val="20"/>
                <w:szCs w:val="20"/>
              </w:rPr>
              <w:t xml:space="preserve"> solicitantului, </w:t>
            </w:r>
            <w:r w:rsidR="00F54F61">
              <w:rPr>
                <w:sz w:val="20"/>
                <w:szCs w:val="20"/>
              </w:rPr>
              <w:t xml:space="preserve">este </w:t>
            </w:r>
            <w:r w:rsidR="002F03A3" w:rsidRPr="002F03A3">
              <w:rPr>
                <w:sz w:val="20"/>
                <w:szCs w:val="20"/>
              </w:rPr>
              <w:t>datată, ştampilată, semnată şi cu numele complet al persoanei semnatare?</w:t>
            </w:r>
            <w:r w:rsidR="00F54F61" w:rsidRPr="002F03A3">
              <w:rPr>
                <w:sz w:val="20"/>
                <w:szCs w:val="20"/>
              </w:rPr>
              <w:t xml:space="preserve"> </w:t>
            </w:r>
            <w:r w:rsidR="00F54F61">
              <w:rPr>
                <w:sz w:val="20"/>
                <w:szCs w:val="20"/>
              </w:rPr>
              <w:t>(A</w:t>
            </w:r>
            <w:r w:rsidR="00F54F61" w:rsidRPr="002F03A3">
              <w:rPr>
                <w:sz w:val="20"/>
                <w:szCs w:val="20"/>
              </w:rPr>
              <w:t>nexa C1.6)</w:t>
            </w:r>
          </w:p>
        </w:tc>
        <w:tc>
          <w:tcPr>
            <w:tcW w:w="851" w:type="dxa"/>
            <w:tcBorders>
              <w:left w:val="single" w:sz="4" w:space="0" w:color="auto"/>
              <w:right w:val="single" w:sz="4" w:space="0" w:color="auto"/>
            </w:tcBorders>
          </w:tcPr>
          <w:p w14:paraId="0003E16A" w14:textId="426F0594" w:rsidR="002F03A3" w:rsidRPr="002F03A3" w:rsidRDefault="002F03A3" w:rsidP="00B53B61">
            <w:pPr>
              <w:jc w:val="both"/>
              <w:rPr>
                <w:sz w:val="20"/>
                <w:szCs w:val="20"/>
              </w:rPr>
            </w:pPr>
          </w:p>
        </w:tc>
        <w:tc>
          <w:tcPr>
            <w:tcW w:w="930" w:type="dxa"/>
            <w:tcBorders>
              <w:left w:val="single" w:sz="4" w:space="0" w:color="auto"/>
              <w:right w:val="single" w:sz="4" w:space="0" w:color="auto"/>
            </w:tcBorders>
          </w:tcPr>
          <w:p w14:paraId="2FEB5921" w14:textId="2CEAB51F" w:rsidR="002F03A3" w:rsidRPr="002F03A3" w:rsidRDefault="002F03A3" w:rsidP="00B53B61">
            <w:pPr>
              <w:jc w:val="both"/>
              <w:rPr>
                <w:sz w:val="20"/>
                <w:szCs w:val="20"/>
              </w:rPr>
            </w:pPr>
          </w:p>
        </w:tc>
      </w:tr>
      <w:tr w:rsidR="002A0E3A" w:rsidRPr="005210CB" w14:paraId="229D39F8" w14:textId="77777777" w:rsidTr="00C55CA3">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7AE9CC8B" w:rsidR="002A0E3A" w:rsidRPr="00F07F5E" w:rsidRDefault="003863C1" w:rsidP="00B53B61">
            <w:pPr>
              <w:pStyle w:val="ListParagraph"/>
              <w:numPr>
                <w:ilvl w:val="0"/>
                <w:numId w:val="6"/>
              </w:numPr>
              <w:spacing w:after="120"/>
              <w:jc w:val="both"/>
              <w:rPr>
                <w:sz w:val="20"/>
                <w:szCs w:val="20"/>
              </w:rPr>
            </w:pPr>
            <w:r w:rsidRPr="003863C1">
              <w:rPr>
                <w:sz w:val="20"/>
                <w:szCs w:val="20"/>
              </w:rPr>
              <w:t xml:space="preserve">Actul constitutiv al solicitantului </w:t>
            </w:r>
            <w:r w:rsidR="00D67320">
              <w:rPr>
                <w:sz w:val="20"/>
                <w:szCs w:val="20"/>
              </w:rPr>
              <w:t>/</w:t>
            </w:r>
            <w:r w:rsidR="00D67320" w:rsidRPr="00852118">
              <w:rPr>
                <w:iCs/>
              </w:rPr>
              <w:t xml:space="preserve"> </w:t>
            </w:r>
            <w:r w:rsidR="00D67320" w:rsidRPr="00D67320">
              <w:rPr>
                <w:sz w:val="20"/>
                <w:szCs w:val="20"/>
              </w:rPr>
              <w:t>documente echivalente cu traducere</w:t>
            </w:r>
            <w:r w:rsidRPr="003863C1">
              <w:rPr>
                <w:sz w:val="20"/>
                <w:szCs w:val="20"/>
              </w:rPr>
              <w:t xml:space="preserve"> a</w:t>
            </w:r>
            <w:r w:rsidR="007A115F">
              <w:rPr>
                <w:sz w:val="20"/>
                <w:szCs w:val="20"/>
              </w:rPr>
              <w:t>/au</w:t>
            </w:r>
            <w:r w:rsidRPr="003863C1">
              <w:rPr>
                <w:sz w:val="20"/>
                <w:szCs w:val="20"/>
              </w:rPr>
              <w:t xml:space="preserve"> fost încărcat</w:t>
            </w:r>
            <w:r w:rsidR="007A115F">
              <w:rPr>
                <w:sz w:val="20"/>
                <w:szCs w:val="20"/>
              </w:rPr>
              <w:t>/e</w:t>
            </w:r>
            <w:r w:rsidRPr="003863C1">
              <w:rPr>
                <w:sz w:val="20"/>
                <w:szCs w:val="20"/>
              </w:rPr>
              <w:t xml:space="preserve"> în MySMIS?</w:t>
            </w:r>
            <w:r w:rsidR="00F54F61" w:rsidRPr="00D67320">
              <w:rPr>
                <w:sz w:val="20"/>
                <w:szCs w:val="20"/>
              </w:rPr>
              <w:t xml:space="preserve"> autorizată</w:t>
            </w:r>
            <w:r w:rsidR="00F54F61" w:rsidRPr="003863C1">
              <w:rPr>
                <w:sz w:val="20"/>
                <w:szCs w:val="20"/>
              </w:rPr>
              <w:t xml:space="preserve"> </w:t>
            </w:r>
            <w:r w:rsidR="00F54F61">
              <w:rPr>
                <w:sz w:val="20"/>
                <w:szCs w:val="20"/>
              </w:rPr>
              <w:t>(A</w:t>
            </w:r>
            <w:r w:rsidR="00F54F61" w:rsidRPr="003863C1">
              <w:rPr>
                <w:sz w:val="20"/>
                <w:szCs w:val="20"/>
              </w:rPr>
              <w:t>nexa C2.1)</w:t>
            </w:r>
          </w:p>
        </w:tc>
        <w:tc>
          <w:tcPr>
            <w:tcW w:w="851" w:type="dxa"/>
            <w:tcBorders>
              <w:left w:val="single" w:sz="4" w:space="0" w:color="auto"/>
              <w:right w:val="single" w:sz="4" w:space="0" w:color="auto"/>
            </w:tcBorders>
          </w:tcPr>
          <w:p w14:paraId="3523FAC8" w14:textId="3835CD24"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40589D74" w14:textId="433327E6" w:rsidR="002A0E3A" w:rsidRPr="007413DF" w:rsidRDefault="002A0E3A" w:rsidP="00B53B61">
            <w:pPr>
              <w:jc w:val="both"/>
              <w:rPr>
                <w:sz w:val="20"/>
                <w:szCs w:val="20"/>
                <w:lang w:val="fr-FR"/>
              </w:rPr>
            </w:pPr>
          </w:p>
        </w:tc>
      </w:tr>
      <w:tr w:rsidR="003863C1" w:rsidRPr="005210CB" w14:paraId="7F42D80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5C361F89" w:rsidR="003863C1" w:rsidRDefault="003863C1" w:rsidP="00B53B61">
            <w:pPr>
              <w:pStyle w:val="ListParagraph"/>
              <w:numPr>
                <w:ilvl w:val="0"/>
                <w:numId w:val="6"/>
              </w:numPr>
              <w:spacing w:after="120"/>
              <w:jc w:val="both"/>
              <w:rPr>
                <w:sz w:val="20"/>
                <w:szCs w:val="20"/>
              </w:rPr>
            </w:pPr>
            <w:r w:rsidRPr="003863C1">
              <w:rPr>
                <w:iCs/>
                <w:sz w:val="20"/>
                <w:szCs w:val="20"/>
              </w:rPr>
              <w:t xml:space="preserve">Statutul solicitantului </w:t>
            </w:r>
            <w:r w:rsidR="00D67320">
              <w:rPr>
                <w:iCs/>
                <w:sz w:val="20"/>
                <w:szCs w:val="20"/>
              </w:rPr>
              <w:t>/</w:t>
            </w:r>
            <w:r w:rsidR="00D67320" w:rsidRPr="00D67320">
              <w:rPr>
                <w:iCs/>
                <w:sz w:val="20"/>
                <w:szCs w:val="20"/>
              </w:rPr>
              <w:t xml:space="preserve">documente echivalente cu traducere autorizată </w:t>
            </w:r>
            <w:r w:rsidR="007A115F" w:rsidRPr="007A115F">
              <w:rPr>
                <w:iCs/>
                <w:sz w:val="20"/>
                <w:szCs w:val="20"/>
              </w:rPr>
              <w:t xml:space="preserve">a/au fost încărcat/e </w:t>
            </w:r>
            <w:r w:rsidRPr="003863C1">
              <w:rPr>
                <w:iCs/>
                <w:sz w:val="20"/>
                <w:szCs w:val="20"/>
              </w:rPr>
              <w:t>în MySMIS?</w:t>
            </w:r>
            <w:r w:rsidR="00F54F61" w:rsidRPr="003863C1">
              <w:rPr>
                <w:iCs/>
                <w:sz w:val="20"/>
                <w:szCs w:val="20"/>
              </w:rPr>
              <w:t xml:space="preserve"> </w:t>
            </w:r>
            <w:r w:rsidR="00F54F61">
              <w:rPr>
                <w:iCs/>
                <w:sz w:val="20"/>
                <w:szCs w:val="20"/>
              </w:rPr>
              <w:t>(A</w:t>
            </w:r>
            <w:r w:rsidR="00F54F61" w:rsidRPr="003863C1">
              <w:rPr>
                <w:iCs/>
                <w:sz w:val="20"/>
                <w:szCs w:val="20"/>
              </w:rPr>
              <w:t>nexea C2.2)</w:t>
            </w:r>
          </w:p>
        </w:tc>
        <w:tc>
          <w:tcPr>
            <w:tcW w:w="851" w:type="dxa"/>
            <w:tcBorders>
              <w:left w:val="single" w:sz="4" w:space="0" w:color="auto"/>
              <w:right w:val="single" w:sz="4" w:space="0" w:color="auto"/>
            </w:tcBorders>
          </w:tcPr>
          <w:p w14:paraId="5BE59889" w14:textId="77777777" w:rsidR="003863C1" w:rsidRPr="007413DF" w:rsidRDefault="003863C1" w:rsidP="00B53B61">
            <w:pPr>
              <w:jc w:val="both"/>
              <w:rPr>
                <w:sz w:val="20"/>
                <w:szCs w:val="20"/>
                <w:lang w:val="fr-FR"/>
              </w:rPr>
            </w:pPr>
          </w:p>
        </w:tc>
        <w:tc>
          <w:tcPr>
            <w:tcW w:w="930" w:type="dxa"/>
            <w:tcBorders>
              <w:left w:val="single" w:sz="4" w:space="0" w:color="auto"/>
              <w:right w:val="single" w:sz="4" w:space="0" w:color="auto"/>
            </w:tcBorders>
          </w:tcPr>
          <w:p w14:paraId="1219B509" w14:textId="77777777" w:rsidR="003863C1" w:rsidRPr="007413DF" w:rsidRDefault="003863C1" w:rsidP="00B53B61">
            <w:pPr>
              <w:jc w:val="both"/>
              <w:rPr>
                <w:sz w:val="20"/>
                <w:szCs w:val="20"/>
                <w:lang w:val="fr-FR"/>
              </w:rPr>
            </w:pPr>
          </w:p>
        </w:tc>
      </w:tr>
      <w:tr w:rsidR="002A0E3A" w:rsidRPr="005210CB" w14:paraId="59D4865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32481D71" w:rsidR="002A0E3A" w:rsidRDefault="003863C1" w:rsidP="00B53B61">
            <w:pPr>
              <w:pStyle w:val="ListParagraph"/>
              <w:numPr>
                <w:ilvl w:val="0"/>
                <w:numId w:val="6"/>
              </w:numPr>
              <w:spacing w:after="120"/>
              <w:jc w:val="both"/>
              <w:rPr>
                <w:sz w:val="20"/>
                <w:szCs w:val="20"/>
              </w:rPr>
            </w:pPr>
            <w:r w:rsidRPr="003863C1">
              <w:rPr>
                <w:sz w:val="20"/>
                <w:szCs w:val="20"/>
              </w:rPr>
              <w:t>Certificatul constatator de la Registrul Comertului</w:t>
            </w:r>
            <w:r w:rsidR="00F54F61">
              <w:rPr>
                <w:sz w:val="20"/>
                <w:szCs w:val="20"/>
              </w:rPr>
              <w:t xml:space="preserve"> valabil</w:t>
            </w:r>
            <w:r w:rsidRPr="003863C1">
              <w:rPr>
                <w:sz w:val="20"/>
                <w:szCs w:val="20"/>
              </w:rPr>
              <w:t xml:space="preserve"> a fost încărcat în MySMIS?</w:t>
            </w:r>
            <w:r w:rsidR="00F54F61" w:rsidRPr="003863C1">
              <w:rPr>
                <w:sz w:val="20"/>
                <w:szCs w:val="20"/>
              </w:rPr>
              <w:t xml:space="preserve"> </w:t>
            </w:r>
            <w:r w:rsidR="00F54F61">
              <w:rPr>
                <w:sz w:val="20"/>
                <w:szCs w:val="20"/>
              </w:rPr>
              <w:t>(A</w:t>
            </w:r>
            <w:r w:rsidR="00F54F61" w:rsidRPr="003863C1">
              <w:rPr>
                <w:sz w:val="20"/>
                <w:szCs w:val="20"/>
              </w:rPr>
              <w:t>nexea C2.3)</w:t>
            </w:r>
          </w:p>
        </w:tc>
        <w:tc>
          <w:tcPr>
            <w:tcW w:w="851" w:type="dxa"/>
            <w:tcBorders>
              <w:left w:val="single" w:sz="4" w:space="0" w:color="auto"/>
              <w:right w:val="single" w:sz="4" w:space="0" w:color="auto"/>
            </w:tcBorders>
          </w:tcPr>
          <w:p w14:paraId="353E0FD2" w14:textId="21F3789B"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28F1A85B" w14:textId="1C8E80E4" w:rsidR="002A0E3A" w:rsidRPr="007413DF" w:rsidRDefault="002A0E3A" w:rsidP="00B53B61">
            <w:pPr>
              <w:jc w:val="both"/>
              <w:rPr>
                <w:sz w:val="20"/>
                <w:szCs w:val="20"/>
                <w:lang w:val="fr-FR"/>
              </w:rPr>
            </w:pPr>
          </w:p>
        </w:tc>
      </w:tr>
      <w:tr w:rsidR="003863C1" w:rsidRPr="005210CB" w14:paraId="05E0F98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6DB143F" w14:textId="17ADDD3F" w:rsidR="003863C1" w:rsidRPr="003863C1" w:rsidRDefault="00F54F61" w:rsidP="00B53B61">
            <w:pPr>
              <w:pStyle w:val="ListParagraph"/>
              <w:numPr>
                <w:ilvl w:val="0"/>
                <w:numId w:val="6"/>
              </w:numPr>
              <w:spacing w:after="120"/>
              <w:jc w:val="both"/>
              <w:rPr>
                <w:sz w:val="20"/>
                <w:szCs w:val="20"/>
              </w:rPr>
            </w:pPr>
            <w:r w:rsidRPr="00F54F61">
              <w:rPr>
                <w:sz w:val="20"/>
                <w:szCs w:val="20"/>
              </w:rPr>
              <w:t>Ordinul ministrului privind calitatea de parc industrial (în cazul solicitanților reprezentanți desemnați ai parcurilor industriale) a fost încărcat în MySMIS?</w:t>
            </w:r>
            <w:r w:rsidR="003863C1" w:rsidRPr="00F54F61">
              <w:rPr>
                <w:sz w:val="20"/>
                <w:szCs w:val="20"/>
              </w:rPr>
              <w:t xml:space="preserve"> </w:t>
            </w:r>
            <w:r w:rsidRPr="00F54F61">
              <w:rPr>
                <w:sz w:val="20"/>
                <w:szCs w:val="20"/>
              </w:rPr>
              <w:t>(</w:t>
            </w:r>
            <w:r>
              <w:rPr>
                <w:sz w:val="20"/>
                <w:szCs w:val="20"/>
              </w:rPr>
              <w:t>A</w:t>
            </w:r>
            <w:r w:rsidRPr="003863C1">
              <w:rPr>
                <w:sz w:val="20"/>
                <w:szCs w:val="20"/>
              </w:rPr>
              <w:t>nexa C2.4</w:t>
            </w:r>
            <w:r>
              <w:rPr>
                <w:sz w:val="20"/>
                <w:szCs w:val="20"/>
              </w:rPr>
              <w:t>)</w:t>
            </w:r>
          </w:p>
        </w:tc>
        <w:tc>
          <w:tcPr>
            <w:tcW w:w="851" w:type="dxa"/>
            <w:tcBorders>
              <w:left w:val="single" w:sz="4" w:space="0" w:color="auto"/>
              <w:right w:val="single" w:sz="4" w:space="0" w:color="auto"/>
            </w:tcBorders>
          </w:tcPr>
          <w:p w14:paraId="1DA46AB0" w14:textId="77777777" w:rsidR="003863C1" w:rsidRPr="00F31F71" w:rsidRDefault="003863C1" w:rsidP="00B53B61">
            <w:pPr>
              <w:jc w:val="both"/>
              <w:rPr>
                <w:sz w:val="20"/>
                <w:szCs w:val="20"/>
              </w:rPr>
            </w:pPr>
          </w:p>
        </w:tc>
        <w:tc>
          <w:tcPr>
            <w:tcW w:w="930" w:type="dxa"/>
            <w:tcBorders>
              <w:left w:val="single" w:sz="4" w:space="0" w:color="auto"/>
              <w:right w:val="single" w:sz="4" w:space="0" w:color="auto"/>
            </w:tcBorders>
          </w:tcPr>
          <w:p w14:paraId="479DA573" w14:textId="77777777" w:rsidR="003863C1" w:rsidRPr="00F31F71" w:rsidRDefault="003863C1" w:rsidP="00B53B61">
            <w:pPr>
              <w:jc w:val="both"/>
              <w:rPr>
                <w:sz w:val="20"/>
                <w:szCs w:val="20"/>
              </w:rPr>
            </w:pPr>
          </w:p>
        </w:tc>
      </w:tr>
      <w:tr w:rsidR="003863C1" w:rsidRPr="005210CB" w14:paraId="35168B66"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377307D0" w14:textId="2B751E5C" w:rsidR="003863C1" w:rsidRDefault="00F54F61" w:rsidP="00B53B61">
            <w:pPr>
              <w:pStyle w:val="ListParagraph"/>
              <w:numPr>
                <w:ilvl w:val="0"/>
                <w:numId w:val="6"/>
              </w:numPr>
              <w:spacing w:after="120"/>
              <w:jc w:val="both"/>
              <w:rPr>
                <w:sz w:val="20"/>
                <w:szCs w:val="20"/>
              </w:rPr>
            </w:pPr>
            <w:r w:rsidRPr="00F54F61">
              <w:rPr>
                <w:sz w:val="20"/>
                <w:szCs w:val="20"/>
              </w:rPr>
              <w:t>Regulamentul de organizare și functionare al parcului (în cazul solicitanților reprezentanți desemnați ai parcurilor industriale)</w:t>
            </w:r>
            <w:r w:rsidR="00F31F71">
              <w:rPr>
                <w:sz w:val="20"/>
                <w:szCs w:val="20"/>
              </w:rPr>
              <w:t>,</w:t>
            </w:r>
            <w:r w:rsidR="003863C1" w:rsidRPr="003863C1">
              <w:rPr>
                <w:sz w:val="20"/>
                <w:szCs w:val="20"/>
              </w:rPr>
              <w:t xml:space="preserve"> </w:t>
            </w:r>
            <w:r w:rsidR="003863C1">
              <w:rPr>
                <w:sz w:val="20"/>
                <w:szCs w:val="20"/>
              </w:rPr>
              <w:t>a fost încărcat</w:t>
            </w:r>
            <w:r w:rsidR="003863C1" w:rsidRPr="003863C1">
              <w:rPr>
                <w:sz w:val="20"/>
                <w:szCs w:val="20"/>
              </w:rPr>
              <w:t xml:space="preserve"> în MySMIS? </w:t>
            </w:r>
            <w:r w:rsidR="003863C1">
              <w:rPr>
                <w:sz w:val="20"/>
                <w:szCs w:val="20"/>
              </w:rPr>
              <w:t>(</w:t>
            </w:r>
            <w:r w:rsidR="003863C1" w:rsidRPr="003863C1">
              <w:rPr>
                <w:sz w:val="20"/>
                <w:szCs w:val="20"/>
              </w:rPr>
              <w:t>Anexa C2.5</w:t>
            </w:r>
            <w:r w:rsidR="003863C1">
              <w:rPr>
                <w:sz w:val="20"/>
                <w:szCs w:val="20"/>
              </w:rPr>
              <w:t>)</w:t>
            </w:r>
          </w:p>
        </w:tc>
        <w:tc>
          <w:tcPr>
            <w:tcW w:w="851" w:type="dxa"/>
            <w:tcBorders>
              <w:left w:val="single" w:sz="4" w:space="0" w:color="auto"/>
              <w:right w:val="single" w:sz="4" w:space="0" w:color="auto"/>
            </w:tcBorders>
          </w:tcPr>
          <w:p w14:paraId="52FF865C" w14:textId="77777777" w:rsidR="003863C1" w:rsidRPr="00F31F71" w:rsidRDefault="003863C1" w:rsidP="00B53B61">
            <w:pPr>
              <w:jc w:val="both"/>
              <w:rPr>
                <w:sz w:val="20"/>
                <w:szCs w:val="20"/>
              </w:rPr>
            </w:pPr>
          </w:p>
        </w:tc>
        <w:tc>
          <w:tcPr>
            <w:tcW w:w="930" w:type="dxa"/>
            <w:tcBorders>
              <w:left w:val="single" w:sz="4" w:space="0" w:color="auto"/>
              <w:right w:val="single" w:sz="4" w:space="0" w:color="auto"/>
            </w:tcBorders>
          </w:tcPr>
          <w:p w14:paraId="2FD2626C" w14:textId="77777777" w:rsidR="003863C1" w:rsidRPr="00F31F71" w:rsidRDefault="003863C1" w:rsidP="00B53B61">
            <w:pPr>
              <w:jc w:val="both"/>
              <w:rPr>
                <w:sz w:val="20"/>
                <w:szCs w:val="20"/>
              </w:rPr>
            </w:pPr>
          </w:p>
        </w:tc>
      </w:tr>
      <w:tr w:rsidR="00962568" w:rsidRPr="005210CB" w14:paraId="08006BFD"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0A4F671C" w14:textId="1B1DDC6E" w:rsidR="00962568" w:rsidRPr="007D6DE8" w:rsidRDefault="00F54F61" w:rsidP="00B53B61">
            <w:pPr>
              <w:pStyle w:val="ListParagraph"/>
              <w:numPr>
                <w:ilvl w:val="0"/>
                <w:numId w:val="6"/>
              </w:numPr>
              <w:spacing w:after="120"/>
              <w:jc w:val="both"/>
              <w:rPr>
                <w:sz w:val="20"/>
                <w:szCs w:val="20"/>
              </w:rPr>
            </w:pPr>
            <w:r w:rsidRPr="00F54F61">
              <w:rPr>
                <w:sz w:val="20"/>
                <w:szCs w:val="20"/>
              </w:rPr>
              <w:t>Contractul de administrare și servicii conexe încheiat între administratorul parcului și rezidentul parcului, valabil (în cazul solicitanților administratori- reprezentanți desemnați ai parcurilor industriale)</w:t>
            </w:r>
            <w:r>
              <w:rPr>
                <w:sz w:val="20"/>
                <w:szCs w:val="20"/>
              </w:rPr>
              <w:t xml:space="preserve"> </w:t>
            </w:r>
            <w:r w:rsidR="00BA12A0" w:rsidRPr="007D6DE8">
              <w:rPr>
                <w:sz w:val="20"/>
                <w:szCs w:val="20"/>
              </w:rPr>
              <w:t>a fost încărcat în MySMIS?</w:t>
            </w:r>
            <w:r w:rsidR="00C84542" w:rsidRPr="007D6DE8">
              <w:t xml:space="preserve"> </w:t>
            </w:r>
            <w:r w:rsidR="00C84542" w:rsidRPr="007D6DE8">
              <w:rPr>
                <w:sz w:val="20"/>
                <w:szCs w:val="20"/>
              </w:rPr>
              <w:t>(</w:t>
            </w:r>
            <w:r w:rsidR="00962568" w:rsidRPr="007D6DE8">
              <w:rPr>
                <w:sz w:val="20"/>
                <w:szCs w:val="20"/>
              </w:rPr>
              <w:t>Anexa C2.</w:t>
            </w:r>
            <w:r w:rsidR="00BA12A0" w:rsidRPr="007D6DE8">
              <w:rPr>
                <w:sz w:val="20"/>
                <w:szCs w:val="20"/>
              </w:rPr>
              <w:t>6</w:t>
            </w:r>
            <w:r w:rsidR="00C84542" w:rsidRPr="007D6DE8">
              <w:rPr>
                <w:sz w:val="20"/>
                <w:szCs w:val="20"/>
              </w:rPr>
              <w:t>)</w:t>
            </w:r>
          </w:p>
        </w:tc>
        <w:tc>
          <w:tcPr>
            <w:tcW w:w="851" w:type="dxa"/>
            <w:tcBorders>
              <w:left w:val="single" w:sz="4" w:space="0" w:color="auto"/>
              <w:right w:val="single" w:sz="4" w:space="0" w:color="auto"/>
            </w:tcBorders>
          </w:tcPr>
          <w:p w14:paraId="2333634F" w14:textId="14669A9E" w:rsidR="00962568" w:rsidRPr="007D6DE8" w:rsidRDefault="00962568" w:rsidP="00B53B61">
            <w:pPr>
              <w:jc w:val="both"/>
              <w:rPr>
                <w:sz w:val="20"/>
                <w:szCs w:val="20"/>
              </w:rPr>
            </w:pPr>
          </w:p>
        </w:tc>
        <w:tc>
          <w:tcPr>
            <w:tcW w:w="930" w:type="dxa"/>
            <w:tcBorders>
              <w:left w:val="single" w:sz="4" w:space="0" w:color="auto"/>
              <w:right w:val="single" w:sz="4" w:space="0" w:color="auto"/>
            </w:tcBorders>
          </w:tcPr>
          <w:p w14:paraId="057581C7" w14:textId="12290BA2" w:rsidR="00962568" w:rsidRPr="007D6DE8" w:rsidRDefault="00962568" w:rsidP="00B53B61">
            <w:pPr>
              <w:jc w:val="both"/>
              <w:rPr>
                <w:sz w:val="20"/>
                <w:szCs w:val="20"/>
              </w:rPr>
            </w:pPr>
          </w:p>
        </w:tc>
      </w:tr>
      <w:tr w:rsidR="00B844BA" w:rsidRPr="005210CB" w14:paraId="5508896D"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6B9B9B6D" w14:textId="10A25140" w:rsidR="00B844BA" w:rsidRPr="007D6DE8" w:rsidRDefault="00F54F61" w:rsidP="00B53B61">
            <w:pPr>
              <w:pStyle w:val="ListParagraph"/>
              <w:numPr>
                <w:ilvl w:val="0"/>
                <w:numId w:val="6"/>
              </w:numPr>
              <w:spacing w:after="120"/>
              <w:jc w:val="both"/>
              <w:rPr>
                <w:sz w:val="20"/>
                <w:szCs w:val="20"/>
              </w:rPr>
            </w:pPr>
            <w:r w:rsidRPr="00F54F61">
              <w:rPr>
                <w:sz w:val="20"/>
                <w:szCs w:val="20"/>
              </w:rPr>
              <w:lastRenderedPageBreak/>
              <w:t>Contractul de furnizare a energiei termice între administratorul parcului și distribuitorul de energie al parcului, încheiat în baza contractului de administrare și servii conexe, valabil (în cazul solicitanților distribuitori de energie - reprezentanți desemnați ai parcurilor industriale)</w:t>
            </w:r>
            <w:r w:rsidR="00B844BA" w:rsidRPr="007D6DE8">
              <w:rPr>
                <w:sz w:val="20"/>
                <w:szCs w:val="20"/>
              </w:rPr>
              <w:t>, a fost încărcat în MySMIS? (Anexa C2.7)</w:t>
            </w:r>
          </w:p>
        </w:tc>
        <w:tc>
          <w:tcPr>
            <w:tcW w:w="851" w:type="dxa"/>
            <w:tcBorders>
              <w:left w:val="single" w:sz="4" w:space="0" w:color="auto"/>
              <w:right w:val="single" w:sz="4" w:space="0" w:color="auto"/>
            </w:tcBorders>
          </w:tcPr>
          <w:p w14:paraId="4BA69EBB" w14:textId="77777777" w:rsidR="00B844BA" w:rsidRPr="00962568" w:rsidRDefault="00B844BA" w:rsidP="00B53B61">
            <w:pPr>
              <w:jc w:val="both"/>
              <w:rPr>
                <w:sz w:val="20"/>
                <w:szCs w:val="20"/>
                <w:lang w:val="fr-FR"/>
              </w:rPr>
            </w:pPr>
          </w:p>
        </w:tc>
        <w:tc>
          <w:tcPr>
            <w:tcW w:w="930" w:type="dxa"/>
            <w:tcBorders>
              <w:left w:val="single" w:sz="4" w:space="0" w:color="auto"/>
              <w:right w:val="single" w:sz="4" w:space="0" w:color="auto"/>
            </w:tcBorders>
          </w:tcPr>
          <w:p w14:paraId="522448C5" w14:textId="77777777" w:rsidR="00B844BA" w:rsidRPr="00962568" w:rsidRDefault="00B844BA" w:rsidP="00B53B61">
            <w:pPr>
              <w:jc w:val="both"/>
              <w:rPr>
                <w:sz w:val="20"/>
                <w:szCs w:val="20"/>
                <w:lang w:val="fr-FR"/>
              </w:rPr>
            </w:pPr>
          </w:p>
        </w:tc>
      </w:tr>
      <w:tr w:rsidR="00BA12A0" w:rsidRPr="005210CB" w14:paraId="77895214"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6DCA4BCE" w14:textId="4D9411B9" w:rsidR="00BA12A0" w:rsidRPr="00F54F61" w:rsidRDefault="00F54F61" w:rsidP="00B53B61">
            <w:pPr>
              <w:pStyle w:val="ListParagraph"/>
              <w:numPr>
                <w:ilvl w:val="0"/>
                <w:numId w:val="6"/>
              </w:numPr>
              <w:spacing w:after="120"/>
              <w:jc w:val="both"/>
              <w:rPr>
                <w:sz w:val="20"/>
                <w:szCs w:val="20"/>
              </w:rPr>
            </w:pPr>
            <w:r w:rsidRPr="00F54F61">
              <w:rPr>
                <w:sz w:val="20"/>
                <w:szCs w:val="20"/>
              </w:rPr>
              <w:t>Licența de operare privind furnizarea energiei termice, valabilă (în cazul solicitanților distribuitori de energie - reprezentanți desemnați ai parcurilor industria</w:t>
            </w:r>
            <w:r>
              <w:rPr>
                <w:sz w:val="20"/>
                <w:szCs w:val="20"/>
              </w:rPr>
              <w:t>le), a fost încărcată în MySMIS</w:t>
            </w:r>
            <w:r w:rsidRPr="00F54F61">
              <w:rPr>
                <w:sz w:val="20"/>
                <w:szCs w:val="20"/>
              </w:rPr>
              <w:t>?</w:t>
            </w:r>
            <w:r w:rsidRPr="00BA12A0">
              <w:rPr>
                <w:sz w:val="20"/>
                <w:szCs w:val="20"/>
              </w:rPr>
              <w:t xml:space="preserve"> </w:t>
            </w:r>
            <w:r>
              <w:rPr>
                <w:sz w:val="20"/>
                <w:szCs w:val="20"/>
              </w:rPr>
              <w:t>(</w:t>
            </w:r>
            <w:r w:rsidRPr="00BA12A0">
              <w:rPr>
                <w:sz w:val="20"/>
                <w:szCs w:val="20"/>
              </w:rPr>
              <w:t>Anexa C2.</w:t>
            </w:r>
            <w:r>
              <w:rPr>
                <w:sz w:val="20"/>
                <w:szCs w:val="20"/>
              </w:rPr>
              <w:t>8)</w:t>
            </w:r>
          </w:p>
        </w:tc>
        <w:tc>
          <w:tcPr>
            <w:tcW w:w="851" w:type="dxa"/>
            <w:tcBorders>
              <w:left w:val="single" w:sz="4" w:space="0" w:color="auto"/>
              <w:right w:val="single" w:sz="4" w:space="0" w:color="auto"/>
            </w:tcBorders>
          </w:tcPr>
          <w:p w14:paraId="04CAFEDF" w14:textId="3A8E5684" w:rsidR="00BA12A0" w:rsidRPr="00962568" w:rsidRDefault="00BA12A0" w:rsidP="00B53B61">
            <w:pPr>
              <w:jc w:val="both"/>
              <w:rPr>
                <w:sz w:val="20"/>
                <w:szCs w:val="20"/>
                <w:lang w:val="fr-FR"/>
              </w:rPr>
            </w:pPr>
          </w:p>
        </w:tc>
        <w:tc>
          <w:tcPr>
            <w:tcW w:w="930" w:type="dxa"/>
            <w:tcBorders>
              <w:left w:val="single" w:sz="4" w:space="0" w:color="auto"/>
              <w:right w:val="single" w:sz="4" w:space="0" w:color="auto"/>
            </w:tcBorders>
          </w:tcPr>
          <w:p w14:paraId="7AA06D2D" w14:textId="0199D588" w:rsidR="00BA12A0" w:rsidRPr="00962568" w:rsidRDefault="00BA12A0" w:rsidP="00B53B61">
            <w:pPr>
              <w:jc w:val="both"/>
              <w:rPr>
                <w:sz w:val="20"/>
                <w:szCs w:val="20"/>
                <w:lang w:val="fr-FR"/>
              </w:rPr>
            </w:pPr>
          </w:p>
        </w:tc>
      </w:tr>
      <w:tr w:rsidR="00B95F16" w:rsidRPr="005210CB" w14:paraId="7960550F" w14:textId="77777777" w:rsidTr="00C55CA3">
        <w:trPr>
          <w:trHeight w:val="377"/>
          <w:jc w:val="center"/>
        </w:trPr>
        <w:tc>
          <w:tcPr>
            <w:tcW w:w="8297" w:type="dxa"/>
            <w:gridSpan w:val="3"/>
            <w:tcBorders>
              <w:top w:val="single" w:sz="4" w:space="0" w:color="auto"/>
              <w:left w:val="single" w:sz="4" w:space="0" w:color="auto"/>
              <w:bottom w:val="single" w:sz="4" w:space="0" w:color="auto"/>
              <w:right w:val="single" w:sz="4" w:space="0" w:color="auto"/>
            </w:tcBorders>
          </w:tcPr>
          <w:p w14:paraId="0DAF7AEB" w14:textId="11F3049E" w:rsidR="00B95F16" w:rsidRDefault="00F54F61" w:rsidP="00DF6A0E">
            <w:pPr>
              <w:pStyle w:val="ListParagraph"/>
              <w:numPr>
                <w:ilvl w:val="0"/>
                <w:numId w:val="6"/>
              </w:numPr>
              <w:spacing w:after="120"/>
              <w:jc w:val="both"/>
              <w:rPr>
                <w:sz w:val="20"/>
                <w:szCs w:val="20"/>
              </w:rPr>
            </w:pPr>
            <w:r w:rsidRPr="00F54F61">
              <w:rPr>
                <w:sz w:val="20"/>
                <w:szCs w:val="20"/>
              </w:rPr>
              <w:t>Declarația de consum total anual de energie pentru anul anterior depunerii CRF (conform Deciziei ANRE Nr.1765 din 12.06.2013 privind aprobarea machetelor pentru declaraţia de consum total anual de energie)</w:t>
            </w:r>
            <w:r w:rsidR="00DF6A0E">
              <w:rPr>
                <w:sz w:val="20"/>
                <w:szCs w:val="20"/>
              </w:rPr>
              <w:t xml:space="preserve"> și bilanțul energetic,</w:t>
            </w:r>
            <w:r>
              <w:rPr>
                <w:sz w:val="20"/>
                <w:szCs w:val="20"/>
              </w:rPr>
              <w:t xml:space="preserve"> </w:t>
            </w:r>
            <w:r w:rsidR="00DF6A0E">
              <w:rPr>
                <w:sz w:val="20"/>
                <w:szCs w:val="20"/>
              </w:rPr>
              <w:t>au fost</w:t>
            </w:r>
            <w:r>
              <w:rPr>
                <w:sz w:val="20"/>
                <w:szCs w:val="20"/>
              </w:rPr>
              <w:t xml:space="preserve"> încărcat</w:t>
            </w:r>
            <w:r w:rsidR="00DF6A0E">
              <w:rPr>
                <w:sz w:val="20"/>
                <w:szCs w:val="20"/>
              </w:rPr>
              <w:t>e</w:t>
            </w:r>
            <w:r w:rsidRPr="00F54F61">
              <w:rPr>
                <w:sz w:val="20"/>
                <w:szCs w:val="20"/>
              </w:rPr>
              <w:t xml:space="preserve"> în MySMIS? (Anexa C2.</w:t>
            </w:r>
            <w:r>
              <w:rPr>
                <w:sz w:val="20"/>
                <w:szCs w:val="20"/>
              </w:rPr>
              <w:t>9</w:t>
            </w:r>
            <w:r w:rsidRPr="00F54F61">
              <w:rPr>
                <w:sz w:val="20"/>
                <w:szCs w:val="20"/>
              </w:rPr>
              <w:t>)</w:t>
            </w:r>
          </w:p>
        </w:tc>
        <w:tc>
          <w:tcPr>
            <w:tcW w:w="851" w:type="dxa"/>
            <w:tcBorders>
              <w:left w:val="single" w:sz="4" w:space="0" w:color="auto"/>
              <w:right w:val="single" w:sz="4" w:space="0" w:color="auto"/>
            </w:tcBorders>
          </w:tcPr>
          <w:p w14:paraId="200B398D" w14:textId="3F465DBD" w:rsidR="00B95F16" w:rsidRPr="00962568" w:rsidRDefault="00B95F16" w:rsidP="00B53B61">
            <w:pPr>
              <w:jc w:val="both"/>
              <w:rPr>
                <w:sz w:val="20"/>
                <w:szCs w:val="20"/>
                <w:lang w:val="fr-FR"/>
              </w:rPr>
            </w:pPr>
          </w:p>
        </w:tc>
        <w:tc>
          <w:tcPr>
            <w:tcW w:w="930" w:type="dxa"/>
            <w:tcBorders>
              <w:left w:val="single" w:sz="4" w:space="0" w:color="auto"/>
              <w:right w:val="single" w:sz="4" w:space="0" w:color="auto"/>
            </w:tcBorders>
          </w:tcPr>
          <w:p w14:paraId="69ABA831" w14:textId="4BB00BFC" w:rsidR="00B95F16" w:rsidRPr="00962568" w:rsidRDefault="00B95F16" w:rsidP="00B53B61">
            <w:pPr>
              <w:jc w:val="both"/>
              <w:rPr>
                <w:sz w:val="20"/>
                <w:szCs w:val="20"/>
                <w:lang w:val="fr-FR"/>
              </w:rPr>
            </w:pPr>
          </w:p>
        </w:tc>
      </w:tr>
      <w:tr w:rsidR="00BD3586" w:rsidRPr="005210CB" w14:paraId="3ADCE1C3"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510DFD0C" w14:textId="5FA5EDBE" w:rsidR="00BD3586" w:rsidRPr="00B844BA" w:rsidRDefault="00BD3586" w:rsidP="00B53B61">
            <w:pPr>
              <w:pStyle w:val="ListParagraph"/>
              <w:numPr>
                <w:ilvl w:val="0"/>
                <w:numId w:val="6"/>
              </w:numPr>
              <w:spacing w:after="120"/>
              <w:jc w:val="both"/>
              <w:rPr>
                <w:sz w:val="20"/>
                <w:szCs w:val="20"/>
              </w:rPr>
            </w:pPr>
            <w:r w:rsidRPr="00BD3586">
              <w:rPr>
                <w:sz w:val="20"/>
                <w:szCs w:val="20"/>
              </w:rPr>
              <w:t>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w:t>
            </w:r>
            <w:r>
              <w:rPr>
                <w:sz w:val="20"/>
                <w:szCs w:val="20"/>
              </w:rPr>
              <w:t xml:space="preserve"> au fost incărcate în MySMIS? </w:t>
            </w:r>
            <w:r w:rsidRPr="00BD3586">
              <w:rPr>
                <w:sz w:val="20"/>
                <w:szCs w:val="20"/>
              </w:rPr>
              <w:t>(Anexa C2.10)</w:t>
            </w:r>
          </w:p>
        </w:tc>
        <w:tc>
          <w:tcPr>
            <w:tcW w:w="851" w:type="dxa"/>
            <w:tcBorders>
              <w:left w:val="single" w:sz="4" w:space="0" w:color="auto"/>
              <w:right w:val="single" w:sz="4" w:space="0" w:color="auto"/>
            </w:tcBorders>
          </w:tcPr>
          <w:p w14:paraId="20B18D41" w14:textId="77777777" w:rsidR="00BD3586" w:rsidRPr="00B844BA" w:rsidRDefault="00BD3586" w:rsidP="00B53B61">
            <w:pPr>
              <w:jc w:val="both"/>
              <w:rPr>
                <w:sz w:val="20"/>
                <w:szCs w:val="20"/>
              </w:rPr>
            </w:pPr>
          </w:p>
        </w:tc>
        <w:tc>
          <w:tcPr>
            <w:tcW w:w="930" w:type="dxa"/>
            <w:tcBorders>
              <w:left w:val="single" w:sz="4" w:space="0" w:color="auto"/>
              <w:right w:val="single" w:sz="4" w:space="0" w:color="auto"/>
            </w:tcBorders>
          </w:tcPr>
          <w:p w14:paraId="5684AC90" w14:textId="77777777" w:rsidR="00BD3586" w:rsidRPr="00B844BA" w:rsidRDefault="00BD3586" w:rsidP="00B53B61">
            <w:pPr>
              <w:jc w:val="both"/>
              <w:rPr>
                <w:sz w:val="20"/>
                <w:szCs w:val="20"/>
              </w:rPr>
            </w:pPr>
          </w:p>
        </w:tc>
      </w:tr>
      <w:tr w:rsidR="00B844BA" w:rsidRPr="005210CB" w14:paraId="10DDA7DE"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2D9B0F51" w14:textId="0B17E6DF" w:rsidR="00B844BA" w:rsidRPr="00F07F5E" w:rsidRDefault="00B844BA" w:rsidP="00B53B61">
            <w:pPr>
              <w:pStyle w:val="ListParagraph"/>
              <w:numPr>
                <w:ilvl w:val="0"/>
                <w:numId w:val="6"/>
              </w:numPr>
              <w:spacing w:after="120"/>
              <w:jc w:val="both"/>
              <w:rPr>
                <w:sz w:val="20"/>
                <w:szCs w:val="20"/>
              </w:rPr>
            </w:pPr>
            <w:r w:rsidRPr="00B844BA">
              <w:rPr>
                <w:sz w:val="20"/>
                <w:szCs w:val="20"/>
              </w:rPr>
              <w:t>Scrisoare</w:t>
            </w:r>
            <w:r>
              <w:rPr>
                <w:sz w:val="20"/>
                <w:szCs w:val="20"/>
              </w:rPr>
              <w:t>a</w:t>
            </w:r>
            <w:r w:rsidRPr="00B844BA">
              <w:rPr>
                <w:sz w:val="20"/>
                <w:szCs w:val="20"/>
              </w:rPr>
              <w:t xml:space="preserve"> de intenţie emisă de o instituţie bancară valabilă pe durata de implementare a proiectului, care să dovedească capacitate financiară acceptabilă privind derularea activităților (</w:t>
            </w:r>
            <w:r w:rsidRPr="00B844BA">
              <w:rPr>
                <w:i/>
                <w:sz w:val="20"/>
                <w:szCs w:val="20"/>
              </w:rPr>
              <w:t>doar în cazul solicitanţilor care nu pot face dovada cifrei de afaceri în cel puțin unul din ultimii trei ani fiscali, în valoare minim egală cu valoarea grantului solicitat</w:t>
            </w:r>
            <w:r w:rsidRPr="00B844BA">
              <w:rPr>
                <w:sz w:val="20"/>
                <w:szCs w:val="20"/>
              </w:rPr>
              <w:t>)</w:t>
            </w:r>
            <w:r>
              <w:t xml:space="preserve"> </w:t>
            </w:r>
            <w:r w:rsidRPr="00B844BA">
              <w:rPr>
                <w:sz w:val="20"/>
                <w:szCs w:val="20"/>
              </w:rPr>
              <w:t>a fost încărcat</w:t>
            </w:r>
            <w:r>
              <w:rPr>
                <w:sz w:val="20"/>
                <w:szCs w:val="20"/>
              </w:rPr>
              <w:t>ă</w:t>
            </w:r>
            <w:r w:rsidRPr="00B844BA">
              <w:rPr>
                <w:sz w:val="20"/>
                <w:szCs w:val="20"/>
              </w:rPr>
              <w:t xml:space="preserve"> în MySMIS?</w:t>
            </w:r>
            <w:r>
              <w:t xml:space="preserve"> (</w:t>
            </w:r>
            <w:r w:rsidRPr="00B844BA">
              <w:rPr>
                <w:sz w:val="20"/>
                <w:szCs w:val="20"/>
              </w:rPr>
              <w:t>Anexa C2.</w:t>
            </w:r>
            <w:r w:rsidR="00DD7F3C">
              <w:rPr>
                <w:sz w:val="20"/>
                <w:szCs w:val="20"/>
              </w:rPr>
              <w:t>1</w:t>
            </w:r>
            <w:r w:rsidR="00BD3586">
              <w:rPr>
                <w:sz w:val="20"/>
                <w:szCs w:val="20"/>
              </w:rPr>
              <w:t>1</w:t>
            </w:r>
            <w:r>
              <w:rPr>
                <w:sz w:val="20"/>
                <w:szCs w:val="20"/>
              </w:rPr>
              <w:t>)</w:t>
            </w:r>
          </w:p>
        </w:tc>
        <w:tc>
          <w:tcPr>
            <w:tcW w:w="851" w:type="dxa"/>
            <w:tcBorders>
              <w:left w:val="single" w:sz="4" w:space="0" w:color="auto"/>
              <w:right w:val="single" w:sz="4" w:space="0" w:color="auto"/>
            </w:tcBorders>
          </w:tcPr>
          <w:p w14:paraId="30A76695" w14:textId="77777777" w:rsidR="00B844BA" w:rsidRPr="00B844BA" w:rsidRDefault="00B844BA" w:rsidP="00B53B61">
            <w:pPr>
              <w:jc w:val="both"/>
              <w:rPr>
                <w:sz w:val="20"/>
                <w:szCs w:val="20"/>
              </w:rPr>
            </w:pPr>
          </w:p>
        </w:tc>
        <w:tc>
          <w:tcPr>
            <w:tcW w:w="930" w:type="dxa"/>
            <w:tcBorders>
              <w:left w:val="single" w:sz="4" w:space="0" w:color="auto"/>
              <w:right w:val="single" w:sz="4" w:space="0" w:color="auto"/>
            </w:tcBorders>
          </w:tcPr>
          <w:p w14:paraId="21172B1C" w14:textId="77777777" w:rsidR="00B844BA" w:rsidRPr="00B844BA" w:rsidRDefault="00B844BA" w:rsidP="00B53B61">
            <w:pPr>
              <w:jc w:val="both"/>
              <w:rPr>
                <w:sz w:val="20"/>
                <w:szCs w:val="20"/>
              </w:rPr>
            </w:pPr>
          </w:p>
        </w:tc>
      </w:tr>
      <w:tr w:rsidR="002A0E3A" w:rsidRPr="005210CB" w14:paraId="6BA40FEC"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18409F3" w14:textId="25433F88" w:rsidR="002A0E3A" w:rsidRDefault="00BD3586" w:rsidP="00B53B61">
            <w:pPr>
              <w:pStyle w:val="ListParagraph"/>
              <w:numPr>
                <w:ilvl w:val="0"/>
                <w:numId w:val="6"/>
              </w:numPr>
              <w:spacing w:after="120"/>
              <w:jc w:val="both"/>
              <w:rPr>
                <w:sz w:val="20"/>
                <w:szCs w:val="20"/>
              </w:rPr>
            </w:pPr>
            <w:r>
              <w:rPr>
                <w:sz w:val="20"/>
                <w:szCs w:val="20"/>
              </w:rPr>
              <w:t>A</w:t>
            </w:r>
            <w:r w:rsidR="002A0E3A" w:rsidRPr="00B95E70">
              <w:rPr>
                <w:sz w:val="20"/>
                <w:szCs w:val="20"/>
              </w:rPr>
              <w:t>ctul administrativ al autorităţii competente pentru protecţia mediului</w:t>
            </w:r>
            <w:r w:rsidR="002A0E3A">
              <w:rPr>
                <w:sz w:val="20"/>
                <w:szCs w:val="20"/>
              </w:rPr>
              <w:t xml:space="preserve"> </w:t>
            </w:r>
            <w:r>
              <w:rPr>
                <w:sz w:val="20"/>
                <w:szCs w:val="20"/>
              </w:rPr>
              <w:t xml:space="preserve">a fost </w:t>
            </w:r>
            <w:r w:rsidR="00BA12A0" w:rsidRPr="00BA12A0">
              <w:rPr>
                <w:sz w:val="20"/>
                <w:szCs w:val="20"/>
              </w:rPr>
              <w:t>incarcat in MySMIS?</w:t>
            </w:r>
            <w:r>
              <w:rPr>
                <w:sz w:val="20"/>
                <w:szCs w:val="20"/>
              </w:rPr>
              <w:t xml:space="preserve"> (Anexa C3.1)</w:t>
            </w:r>
          </w:p>
        </w:tc>
        <w:tc>
          <w:tcPr>
            <w:tcW w:w="851" w:type="dxa"/>
            <w:tcBorders>
              <w:left w:val="single" w:sz="4" w:space="0" w:color="auto"/>
              <w:right w:val="single" w:sz="4" w:space="0" w:color="auto"/>
            </w:tcBorders>
          </w:tcPr>
          <w:p w14:paraId="117E6108" w14:textId="30254761" w:rsidR="002A0E3A" w:rsidRPr="00310DA4" w:rsidRDefault="002A0E3A" w:rsidP="00B53B61">
            <w:pPr>
              <w:jc w:val="both"/>
              <w:rPr>
                <w:sz w:val="20"/>
                <w:szCs w:val="20"/>
              </w:rPr>
            </w:pPr>
          </w:p>
        </w:tc>
        <w:tc>
          <w:tcPr>
            <w:tcW w:w="930" w:type="dxa"/>
            <w:tcBorders>
              <w:left w:val="single" w:sz="4" w:space="0" w:color="auto"/>
              <w:right w:val="single" w:sz="4" w:space="0" w:color="auto"/>
            </w:tcBorders>
          </w:tcPr>
          <w:p w14:paraId="385D3AC3" w14:textId="70DCBCBA" w:rsidR="002A0E3A" w:rsidRPr="00310DA4" w:rsidRDefault="002A0E3A" w:rsidP="00B53B61">
            <w:pPr>
              <w:jc w:val="both"/>
              <w:rPr>
                <w:sz w:val="20"/>
                <w:szCs w:val="20"/>
              </w:rPr>
            </w:pPr>
          </w:p>
        </w:tc>
      </w:tr>
      <w:tr w:rsidR="002A0E3A" w:rsidRPr="005210CB" w14:paraId="5FB73C2E" w14:textId="77777777" w:rsidTr="00C55CA3">
        <w:trPr>
          <w:trHeight w:val="377"/>
          <w:jc w:val="center"/>
        </w:trPr>
        <w:tc>
          <w:tcPr>
            <w:tcW w:w="8297" w:type="dxa"/>
            <w:gridSpan w:val="3"/>
            <w:tcBorders>
              <w:top w:val="single" w:sz="4" w:space="0" w:color="auto"/>
              <w:left w:val="single" w:sz="4" w:space="0" w:color="auto"/>
              <w:bottom w:val="single" w:sz="4" w:space="0" w:color="auto"/>
              <w:right w:val="single" w:sz="4" w:space="0" w:color="auto"/>
            </w:tcBorders>
          </w:tcPr>
          <w:p w14:paraId="51FE34B8" w14:textId="76DC021A" w:rsidR="002A0E3A" w:rsidRDefault="00BD3586" w:rsidP="00B53B61">
            <w:pPr>
              <w:pStyle w:val="ListParagraph"/>
              <w:numPr>
                <w:ilvl w:val="0"/>
                <w:numId w:val="6"/>
              </w:numPr>
              <w:spacing w:after="120"/>
              <w:jc w:val="both"/>
              <w:rPr>
                <w:sz w:val="20"/>
                <w:szCs w:val="20"/>
              </w:rPr>
            </w:pPr>
            <w:r w:rsidRPr="00BD3586">
              <w:rPr>
                <w:sz w:val="20"/>
                <w:szCs w:val="20"/>
              </w:rPr>
              <w:t>Studiul de fezabilitate, elaborat conform HG nr. 28/2008, Hotărârea AGA/CA/asociatului unic sau orice alt act oficial al organelor abilitate prin lege/statutul solicitantului să aprobe SF, privind aprobarea SF</w:t>
            </w:r>
            <w:r>
              <w:rPr>
                <w:sz w:val="20"/>
                <w:szCs w:val="20"/>
              </w:rPr>
              <w:t xml:space="preserve"> a fost încărcat în MySMIS? </w:t>
            </w:r>
            <w:r w:rsidRPr="00BD3586">
              <w:rPr>
                <w:sz w:val="20"/>
                <w:szCs w:val="20"/>
              </w:rPr>
              <w:t>(Anexa C4.</w:t>
            </w:r>
            <w:r>
              <w:rPr>
                <w:sz w:val="20"/>
                <w:szCs w:val="20"/>
              </w:rPr>
              <w:t>1</w:t>
            </w:r>
            <w:r w:rsidRPr="00BD3586">
              <w:rPr>
                <w:sz w:val="20"/>
                <w:szCs w:val="20"/>
              </w:rPr>
              <w:t>)</w:t>
            </w:r>
          </w:p>
        </w:tc>
        <w:tc>
          <w:tcPr>
            <w:tcW w:w="851" w:type="dxa"/>
            <w:tcBorders>
              <w:left w:val="single" w:sz="4" w:space="0" w:color="auto"/>
              <w:right w:val="single" w:sz="4" w:space="0" w:color="auto"/>
            </w:tcBorders>
          </w:tcPr>
          <w:p w14:paraId="2039516F" w14:textId="21301414" w:rsidR="002A0E3A" w:rsidRPr="007C3491" w:rsidRDefault="002A0E3A" w:rsidP="00B53B61">
            <w:pPr>
              <w:jc w:val="both"/>
              <w:rPr>
                <w:sz w:val="20"/>
                <w:szCs w:val="20"/>
                <w:lang w:val="en-US"/>
              </w:rPr>
            </w:pPr>
          </w:p>
        </w:tc>
        <w:tc>
          <w:tcPr>
            <w:tcW w:w="930" w:type="dxa"/>
            <w:tcBorders>
              <w:left w:val="single" w:sz="4" w:space="0" w:color="auto"/>
              <w:right w:val="single" w:sz="4" w:space="0" w:color="auto"/>
            </w:tcBorders>
          </w:tcPr>
          <w:p w14:paraId="51F5D9F4" w14:textId="5F412327" w:rsidR="002A0E3A" w:rsidRPr="007C3491" w:rsidRDefault="002A0E3A" w:rsidP="00B53B61">
            <w:pPr>
              <w:jc w:val="both"/>
              <w:rPr>
                <w:sz w:val="20"/>
                <w:szCs w:val="20"/>
                <w:lang w:val="en-US"/>
              </w:rPr>
            </w:pPr>
          </w:p>
        </w:tc>
      </w:tr>
      <w:tr w:rsidR="00637671" w:rsidRPr="005210CB" w14:paraId="5F1202C2" w14:textId="77777777" w:rsidTr="00C55CA3">
        <w:trPr>
          <w:trHeight w:val="350"/>
          <w:jc w:val="center"/>
        </w:trPr>
        <w:tc>
          <w:tcPr>
            <w:tcW w:w="8297" w:type="dxa"/>
            <w:gridSpan w:val="3"/>
            <w:tcBorders>
              <w:top w:val="single" w:sz="4" w:space="0" w:color="auto"/>
              <w:left w:val="single" w:sz="4" w:space="0" w:color="auto"/>
              <w:bottom w:val="single" w:sz="4" w:space="0" w:color="auto"/>
              <w:right w:val="single" w:sz="4" w:space="0" w:color="auto"/>
            </w:tcBorders>
          </w:tcPr>
          <w:p w14:paraId="64130764" w14:textId="25811E4A" w:rsidR="00637671" w:rsidRDefault="00B53B61" w:rsidP="00B53B61">
            <w:pPr>
              <w:pStyle w:val="ListParagraph"/>
              <w:numPr>
                <w:ilvl w:val="0"/>
                <w:numId w:val="6"/>
              </w:numPr>
              <w:spacing w:after="120"/>
              <w:jc w:val="both"/>
              <w:rPr>
                <w:sz w:val="20"/>
                <w:szCs w:val="20"/>
              </w:rPr>
            </w:pPr>
            <w:r w:rsidRPr="00B53B61">
              <w:rPr>
                <w:sz w:val="20"/>
                <w:szCs w:val="20"/>
              </w:rPr>
              <w:t xml:space="preserve">Actul de împuternicire (obligatoriu doar în cazul împuternicirii) este încărcat în MySMIS? </w:t>
            </w:r>
            <w:r w:rsidR="00637671">
              <w:rPr>
                <w:sz w:val="20"/>
                <w:szCs w:val="20"/>
              </w:rPr>
              <w:t>(</w:t>
            </w:r>
            <w:r w:rsidR="00637671" w:rsidRPr="00637671">
              <w:rPr>
                <w:sz w:val="20"/>
                <w:szCs w:val="20"/>
              </w:rPr>
              <w:t>Anexa C4.2</w:t>
            </w:r>
            <w:r w:rsidR="00637671">
              <w:rPr>
                <w:sz w:val="20"/>
                <w:szCs w:val="20"/>
              </w:rPr>
              <w:t>)</w:t>
            </w:r>
          </w:p>
        </w:tc>
        <w:tc>
          <w:tcPr>
            <w:tcW w:w="851" w:type="dxa"/>
            <w:tcBorders>
              <w:left w:val="single" w:sz="4" w:space="0" w:color="auto"/>
              <w:right w:val="single" w:sz="4" w:space="0" w:color="auto"/>
            </w:tcBorders>
          </w:tcPr>
          <w:p w14:paraId="490F7DDD" w14:textId="77777777" w:rsidR="00637671" w:rsidRPr="007413DF" w:rsidRDefault="00637671" w:rsidP="00B53B61">
            <w:pPr>
              <w:jc w:val="both"/>
              <w:rPr>
                <w:sz w:val="20"/>
                <w:szCs w:val="20"/>
                <w:lang w:val="fr-FR"/>
              </w:rPr>
            </w:pPr>
          </w:p>
        </w:tc>
        <w:tc>
          <w:tcPr>
            <w:tcW w:w="930" w:type="dxa"/>
            <w:tcBorders>
              <w:left w:val="single" w:sz="4" w:space="0" w:color="auto"/>
              <w:right w:val="single" w:sz="4" w:space="0" w:color="auto"/>
            </w:tcBorders>
          </w:tcPr>
          <w:p w14:paraId="725C6EC2" w14:textId="77777777" w:rsidR="00637671" w:rsidRPr="007413DF" w:rsidRDefault="00637671" w:rsidP="00B53B61">
            <w:pPr>
              <w:jc w:val="both"/>
              <w:rPr>
                <w:sz w:val="20"/>
                <w:szCs w:val="20"/>
                <w:lang w:val="fr-FR"/>
              </w:rPr>
            </w:pPr>
          </w:p>
        </w:tc>
      </w:tr>
      <w:tr w:rsidR="002A0E3A" w:rsidRPr="005210CB" w14:paraId="48C1400E" w14:textId="77777777" w:rsidTr="00C55CA3">
        <w:trPr>
          <w:trHeight w:val="350"/>
          <w:jc w:val="center"/>
        </w:trPr>
        <w:tc>
          <w:tcPr>
            <w:tcW w:w="8297" w:type="dxa"/>
            <w:gridSpan w:val="3"/>
            <w:tcBorders>
              <w:top w:val="single" w:sz="4" w:space="0" w:color="auto"/>
              <w:left w:val="single" w:sz="4" w:space="0" w:color="auto"/>
              <w:bottom w:val="single" w:sz="4" w:space="0" w:color="auto"/>
              <w:right w:val="single" w:sz="4" w:space="0" w:color="auto"/>
            </w:tcBorders>
          </w:tcPr>
          <w:p w14:paraId="733F4864" w14:textId="43A8164A" w:rsidR="002A0E3A" w:rsidRDefault="00BD3586" w:rsidP="00B53B61">
            <w:pPr>
              <w:pStyle w:val="ListParagraph"/>
              <w:numPr>
                <w:ilvl w:val="0"/>
                <w:numId w:val="6"/>
              </w:numPr>
              <w:spacing w:after="120"/>
              <w:jc w:val="both"/>
              <w:rPr>
                <w:sz w:val="20"/>
                <w:szCs w:val="20"/>
              </w:rPr>
            </w:pPr>
            <w:r w:rsidRPr="00BD3586">
              <w:rPr>
                <w:sz w:val="20"/>
                <w:szCs w:val="20"/>
              </w:rPr>
              <w:t>Avizul Asociaţiei de Dezvoltare Intercomunitară pentru ITI Delta Dunării (pentru proiectele care contribuie la dezvoltarea ITI)</w:t>
            </w:r>
            <w:r>
              <w:t xml:space="preserve"> </w:t>
            </w:r>
            <w:r w:rsidRPr="00BD3586">
              <w:rPr>
                <w:sz w:val="20"/>
                <w:szCs w:val="20"/>
              </w:rPr>
              <w:t>a fost încărcat în MySMIS</w:t>
            </w:r>
            <w:r w:rsidR="002A0E3A">
              <w:rPr>
                <w:sz w:val="20"/>
                <w:szCs w:val="20"/>
              </w:rPr>
              <w:t>?</w:t>
            </w:r>
            <w:r w:rsidR="00637671" w:rsidRPr="00B95E70">
              <w:rPr>
                <w:sz w:val="20"/>
                <w:szCs w:val="20"/>
              </w:rPr>
              <w:t xml:space="preserve"> </w:t>
            </w:r>
            <w:r w:rsidR="00637671">
              <w:rPr>
                <w:sz w:val="20"/>
                <w:szCs w:val="20"/>
              </w:rPr>
              <w:t>(</w:t>
            </w:r>
            <w:r w:rsidR="00637671" w:rsidRPr="00B95E70">
              <w:rPr>
                <w:sz w:val="20"/>
                <w:szCs w:val="20"/>
              </w:rPr>
              <w:t>Anexa C4.</w:t>
            </w:r>
            <w:r w:rsidR="00637671">
              <w:rPr>
                <w:sz w:val="20"/>
                <w:szCs w:val="20"/>
              </w:rPr>
              <w:t>3)</w:t>
            </w:r>
          </w:p>
        </w:tc>
        <w:tc>
          <w:tcPr>
            <w:tcW w:w="851" w:type="dxa"/>
            <w:tcBorders>
              <w:left w:val="single" w:sz="4" w:space="0" w:color="auto"/>
              <w:right w:val="single" w:sz="4" w:space="0" w:color="auto"/>
            </w:tcBorders>
          </w:tcPr>
          <w:p w14:paraId="5DC91EAF" w14:textId="4C7F13D0" w:rsidR="002A0E3A" w:rsidRPr="00BE63F6" w:rsidRDefault="002A0E3A" w:rsidP="00B53B61">
            <w:pPr>
              <w:jc w:val="both"/>
              <w:rPr>
                <w:sz w:val="20"/>
                <w:szCs w:val="20"/>
                <w:lang w:val="en-US"/>
              </w:rPr>
            </w:pPr>
          </w:p>
        </w:tc>
        <w:tc>
          <w:tcPr>
            <w:tcW w:w="930" w:type="dxa"/>
            <w:tcBorders>
              <w:left w:val="single" w:sz="4" w:space="0" w:color="auto"/>
              <w:right w:val="single" w:sz="4" w:space="0" w:color="auto"/>
            </w:tcBorders>
          </w:tcPr>
          <w:p w14:paraId="07AB113F" w14:textId="60EE8B79" w:rsidR="002A0E3A" w:rsidRPr="00BE63F6" w:rsidRDefault="002A0E3A" w:rsidP="00B53B61">
            <w:pPr>
              <w:jc w:val="both"/>
              <w:rPr>
                <w:sz w:val="20"/>
                <w:szCs w:val="20"/>
                <w:lang w:val="en-US"/>
              </w:rPr>
            </w:pPr>
          </w:p>
        </w:tc>
      </w:tr>
      <w:tr w:rsidR="002A0E3A" w:rsidRPr="005210CB" w14:paraId="0A9B1AA2" w14:textId="77777777" w:rsidTr="00C55CA3">
        <w:trPr>
          <w:trHeight w:val="350"/>
          <w:jc w:val="center"/>
        </w:trPr>
        <w:tc>
          <w:tcPr>
            <w:tcW w:w="8297" w:type="dxa"/>
            <w:gridSpan w:val="3"/>
            <w:tcBorders>
              <w:top w:val="single" w:sz="4" w:space="0" w:color="auto"/>
              <w:left w:val="single" w:sz="4" w:space="0" w:color="auto"/>
              <w:bottom w:val="single" w:sz="4" w:space="0" w:color="auto"/>
              <w:right w:val="single" w:sz="4" w:space="0" w:color="auto"/>
            </w:tcBorders>
          </w:tcPr>
          <w:p w14:paraId="585A69FE" w14:textId="3E3480B0" w:rsidR="002A0E3A" w:rsidRDefault="002A0E3A" w:rsidP="00B53B61">
            <w:pPr>
              <w:pStyle w:val="ListParagraph"/>
              <w:numPr>
                <w:ilvl w:val="0"/>
                <w:numId w:val="6"/>
              </w:numPr>
              <w:spacing w:after="120"/>
              <w:jc w:val="both"/>
              <w:rPr>
                <w:sz w:val="20"/>
                <w:szCs w:val="20"/>
              </w:rPr>
            </w:pPr>
            <w:r w:rsidRPr="002A0E3A">
              <w:rPr>
                <w:sz w:val="20"/>
                <w:szCs w:val="20"/>
              </w:rPr>
              <w:t xml:space="preserve">Analiza </w:t>
            </w:r>
            <w:r w:rsidR="00637671">
              <w:rPr>
                <w:sz w:val="20"/>
                <w:szCs w:val="20"/>
              </w:rPr>
              <w:t>financiară</w:t>
            </w:r>
            <w:r w:rsidR="0022432A">
              <w:rPr>
                <w:sz w:val="20"/>
                <w:szCs w:val="20"/>
              </w:rPr>
              <w:t xml:space="preserve"> aprobată</w:t>
            </w:r>
            <w:r w:rsidR="0022432A">
              <w:t xml:space="preserve"> </w:t>
            </w:r>
            <w:r w:rsidR="0022432A" w:rsidRPr="0022432A">
              <w:rPr>
                <w:sz w:val="20"/>
                <w:szCs w:val="20"/>
              </w:rPr>
              <w:t xml:space="preserve">prin actele oficiale al organelor abilitate prin lege să aprobe </w:t>
            </w:r>
            <w:r w:rsidR="0022432A">
              <w:rPr>
                <w:sz w:val="20"/>
                <w:szCs w:val="20"/>
              </w:rPr>
              <w:t>Analiza financiara</w:t>
            </w:r>
            <w:r w:rsidR="00BD3586" w:rsidRPr="002A0E3A">
              <w:rPr>
                <w:sz w:val="20"/>
                <w:szCs w:val="20"/>
              </w:rPr>
              <w:t xml:space="preserve"> </w:t>
            </w:r>
            <w:r w:rsidR="00BD3586">
              <w:rPr>
                <w:sz w:val="20"/>
                <w:szCs w:val="20"/>
              </w:rPr>
              <w:t>e</w:t>
            </w:r>
            <w:r w:rsidR="00BD3586" w:rsidRPr="002A0E3A">
              <w:rPr>
                <w:sz w:val="20"/>
                <w:szCs w:val="20"/>
              </w:rPr>
              <w:t xml:space="preserve">ste </w:t>
            </w:r>
            <w:r w:rsidR="00BD3586" w:rsidRPr="00BA12A0">
              <w:rPr>
                <w:sz w:val="20"/>
                <w:szCs w:val="20"/>
              </w:rPr>
              <w:t>incarcat</w:t>
            </w:r>
            <w:r w:rsidR="00BD3586">
              <w:rPr>
                <w:sz w:val="20"/>
                <w:szCs w:val="20"/>
              </w:rPr>
              <w:t>a</w:t>
            </w:r>
            <w:r w:rsidR="00BD3586" w:rsidRPr="00BA12A0">
              <w:rPr>
                <w:sz w:val="20"/>
                <w:szCs w:val="20"/>
              </w:rPr>
              <w:t xml:space="preserve"> in MySMIS</w:t>
            </w:r>
            <w:r w:rsidRPr="002A0E3A">
              <w:rPr>
                <w:sz w:val="20"/>
                <w:szCs w:val="20"/>
              </w:rPr>
              <w:t>?</w:t>
            </w:r>
            <w:r w:rsidR="00637671" w:rsidRPr="002A0E3A">
              <w:rPr>
                <w:sz w:val="20"/>
                <w:szCs w:val="20"/>
              </w:rPr>
              <w:t xml:space="preserve"> </w:t>
            </w:r>
            <w:r w:rsidR="00637671">
              <w:rPr>
                <w:sz w:val="20"/>
                <w:szCs w:val="20"/>
              </w:rPr>
              <w:t>(</w:t>
            </w:r>
            <w:r w:rsidR="00637671" w:rsidRPr="002A0E3A">
              <w:rPr>
                <w:sz w:val="20"/>
                <w:szCs w:val="20"/>
              </w:rPr>
              <w:t>Anexa C4.</w:t>
            </w:r>
            <w:r w:rsidR="00637671">
              <w:rPr>
                <w:sz w:val="20"/>
                <w:szCs w:val="20"/>
              </w:rPr>
              <w:t>4)</w:t>
            </w:r>
          </w:p>
        </w:tc>
        <w:tc>
          <w:tcPr>
            <w:tcW w:w="851" w:type="dxa"/>
            <w:tcBorders>
              <w:left w:val="single" w:sz="4" w:space="0" w:color="auto"/>
              <w:right w:val="single" w:sz="4" w:space="0" w:color="auto"/>
            </w:tcBorders>
          </w:tcPr>
          <w:p w14:paraId="1FA10E71" w14:textId="4227F684" w:rsidR="002A0E3A" w:rsidRPr="0022432A" w:rsidRDefault="002A0E3A" w:rsidP="00B53B61">
            <w:pPr>
              <w:jc w:val="both"/>
              <w:rPr>
                <w:sz w:val="20"/>
                <w:szCs w:val="20"/>
              </w:rPr>
            </w:pPr>
          </w:p>
        </w:tc>
        <w:tc>
          <w:tcPr>
            <w:tcW w:w="930" w:type="dxa"/>
            <w:tcBorders>
              <w:left w:val="single" w:sz="4" w:space="0" w:color="auto"/>
              <w:right w:val="single" w:sz="4" w:space="0" w:color="auto"/>
            </w:tcBorders>
          </w:tcPr>
          <w:p w14:paraId="00B3BE60" w14:textId="3A6987E9" w:rsidR="002A0E3A" w:rsidRPr="0022432A" w:rsidRDefault="002A0E3A" w:rsidP="00B53B61">
            <w:pPr>
              <w:jc w:val="both"/>
              <w:rPr>
                <w:sz w:val="20"/>
                <w:szCs w:val="20"/>
              </w:rPr>
            </w:pPr>
          </w:p>
        </w:tc>
      </w:tr>
      <w:tr w:rsidR="00BA12A0" w:rsidRPr="005210CB" w14:paraId="5C02936D"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6555596E" w14:textId="0C9BD0A7" w:rsidR="00BA12A0" w:rsidRPr="00BA12A0" w:rsidRDefault="00BA12A0" w:rsidP="00B53B61">
            <w:pPr>
              <w:pStyle w:val="ListParagraph"/>
              <w:numPr>
                <w:ilvl w:val="0"/>
                <w:numId w:val="6"/>
              </w:numPr>
              <w:spacing w:after="120"/>
              <w:jc w:val="both"/>
              <w:rPr>
                <w:sz w:val="20"/>
                <w:szCs w:val="20"/>
              </w:rPr>
            </w:pPr>
            <w:r>
              <w:rPr>
                <w:sz w:val="20"/>
                <w:szCs w:val="20"/>
              </w:rPr>
              <w:t xml:space="preserve">Este </w:t>
            </w:r>
            <w:r w:rsidR="0022432A">
              <w:rPr>
                <w:sz w:val="20"/>
                <w:szCs w:val="20"/>
              </w:rPr>
              <w:t>anexa</w:t>
            </w:r>
            <w:r w:rsidRPr="00BA12A0">
              <w:rPr>
                <w:sz w:val="20"/>
                <w:szCs w:val="20"/>
              </w:rPr>
              <w:t xml:space="preserve"> </w:t>
            </w:r>
            <w:r w:rsidR="0060282C">
              <w:rPr>
                <w:sz w:val="20"/>
                <w:szCs w:val="20"/>
              </w:rPr>
              <w:t xml:space="preserve">privind </w:t>
            </w:r>
            <w:r w:rsidRPr="00BA12A0">
              <w:rPr>
                <w:sz w:val="20"/>
                <w:szCs w:val="20"/>
              </w:rPr>
              <w:t>Conformitatea cu regulile de exceptare de la notificare a ajutorului de stat</w:t>
            </w:r>
            <w:r w:rsidR="0022432A">
              <w:t xml:space="preserve"> </w:t>
            </w:r>
            <w:r w:rsidR="0022432A" w:rsidRPr="0022432A">
              <w:rPr>
                <w:sz w:val="20"/>
                <w:szCs w:val="20"/>
              </w:rPr>
              <w:t>datată, semnată şi cu numele complet al persoanei semnatar</w:t>
            </w:r>
            <w:r w:rsidR="00824050">
              <w:rPr>
                <w:sz w:val="20"/>
                <w:szCs w:val="20"/>
              </w:rPr>
              <w:t>e</w:t>
            </w:r>
            <w:r w:rsidR="0022432A">
              <w:rPr>
                <w:sz w:val="20"/>
                <w:szCs w:val="20"/>
              </w:rPr>
              <w:t>,</w:t>
            </w:r>
            <w:r>
              <w:t xml:space="preserve"> </w:t>
            </w:r>
            <w:r w:rsidRPr="00BA12A0">
              <w:rPr>
                <w:sz w:val="20"/>
                <w:szCs w:val="20"/>
              </w:rPr>
              <w:t>incarcata in MySMIS</w:t>
            </w:r>
            <w:r w:rsidR="0060282C">
              <w:t xml:space="preserve"> (</w:t>
            </w:r>
            <w:r w:rsidR="0060282C">
              <w:rPr>
                <w:sz w:val="20"/>
                <w:szCs w:val="20"/>
              </w:rPr>
              <w:t>Anexa C4.</w:t>
            </w:r>
            <w:r w:rsidR="0022432A">
              <w:rPr>
                <w:sz w:val="20"/>
                <w:szCs w:val="20"/>
              </w:rPr>
              <w:t>5</w:t>
            </w:r>
            <w:r w:rsidR="0060282C">
              <w:rPr>
                <w:sz w:val="20"/>
                <w:szCs w:val="20"/>
              </w:rPr>
              <w:t>)</w:t>
            </w:r>
            <w:r>
              <w:rPr>
                <w:sz w:val="20"/>
                <w:szCs w:val="20"/>
              </w:rPr>
              <w:t>?</w:t>
            </w:r>
          </w:p>
        </w:tc>
        <w:tc>
          <w:tcPr>
            <w:tcW w:w="851" w:type="dxa"/>
            <w:tcBorders>
              <w:left w:val="single" w:sz="4" w:space="0" w:color="auto"/>
              <w:right w:val="single" w:sz="4" w:space="0" w:color="auto"/>
            </w:tcBorders>
          </w:tcPr>
          <w:p w14:paraId="1654B13F" w14:textId="77777777" w:rsidR="00BA12A0" w:rsidRPr="00BA12A0" w:rsidRDefault="00BA12A0" w:rsidP="00B53B61">
            <w:pPr>
              <w:jc w:val="both"/>
              <w:rPr>
                <w:sz w:val="20"/>
                <w:szCs w:val="20"/>
                <w:lang w:val="fr-FR"/>
              </w:rPr>
            </w:pPr>
          </w:p>
        </w:tc>
        <w:tc>
          <w:tcPr>
            <w:tcW w:w="930" w:type="dxa"/>
            <w:tcBorders>
              <w:left w:val="single" w:sz="4" w:space="0" w:color="auto"/>
              <w:right w:val="single" w:sz="4" w:space="0" w:color="auto"/>
            </w:tcBorders>
          </w:tcPr>
          <w:p w14:paraId="4A208106" w14:textId="77777777" w:rsidR="00BA12A0" w:rsidRPr="00BA12A0" w:rsidRDefault="00BA12A0" w:rsidP="00B53B61">
            <w:pPr>
              <w:jc w:val="both"/>
              <w:rPr>
                <w:sz w:val="20"/>
                <w:szCs w:val="20"/>
                <w:lang w:val="fr-FR"/>
              </w:rPr>
            </w:pPr>
          </w:p>
        </w:tc>
      </w:tr>
      <w:tr w:rsidR="00BA12A0" w:rsidRPr="005210CB" w14:paraId="4BB1D549"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4F01328A" w:rsidR="00BA12A0" w:rsidRPr="00BA12A0" w:rsidRDefault="00BA12A0" w:rsidP="00D90D16">
            <w:pPr>
              <w:pStyle w:val="ListParagraph"/>
              <w:numPr>
                <w:ilvl w:val="0"/>
                <w:numId w:val="6"/>
              </w:numPr>
              <w:spacing w:after="120"/>
              <w:jc w:val="both"/>
              <w:rPr>
                <w:sz w:val="20"/>
                <w:szCs w:val="20"/>
              </w:rPr>
            </w:pPr>
            <w:r>
              <w:rPr>
                <w:sz w:val="20"/>
                <w:szCs w:val="20"/>
              </w:rPr>
              <w:t xml:space="preserve">Este </w:t>
            </w:r>
            <w:r w:rsidR="009D0B30">
              <w:rPr>
                <w:sz w:val="20"/>
                <w:szCs w:val="20"/>
              </w:rPr>
              <w:t>h</w:t>
            </w:r>
            <w:r w:rsidR="00AB39CB">
              <w:rPr>
                <w:sz w:val="20"/>
                <w:szCs w:val="20"/>
              </w:rPr>
              <w:t>arta</w:t>
            </w:r>
            <w:r w:rsidRPr="00BA12A0">
              <w:rPr>
                <w:sz w:val="20"/>
                <w:szCs w:val="20"/>
              </w:rPr>
              <w:t xml:space="preserve"> indicând zona proiect</w:t>
            </w:r>
            <w:r w:rsidR="00BD3586">
              <w:rPr>
                <w:sz w:val="20"/>
                <w:szCs w:val="20"/>
              </w:rPr>
              <w:t xml:space="preserve">ului </w:t>
            </w:r>
            <w:r w:rsidR="00D90D16">
              <w:rPr>
                <w:sz w:val="20"/>
                <w:szCs w:val="20"/>
              </w:rPr>
              <w:t>încă</w:t>
            </w:r>
            <w:r w:rsidRPr="00BA12A0">
              <w:rPr>
                <w:sz w:val="20"/>
                <w:szCs w:val="20"/>
              </w:rPr>
              <w:t>rcat</w:t>
            </w:r>
            <w:r w:rsidR="00AE4D2A">
              <w:rPr>
                <w:sz w:val="20"/>
                <w:szCs w:val="20"/>
              </w:rPr>
              <w:t>ă</w:t>
            </w:r>
            <w:r w:rsidRPr="00BA12A0">
              <w:rPr>
                <w:sz w:val="20"/>
                <w:szCs w:val="20"/>
              </w:rPr>
              <w:t xml:space="preserve"> </w:t>
            </w:r>
            <w:r w:rsidR="00D90D16">
              <w:rPr>
                <w:sz w:val="20"/>
                <w:szCs w:val="20"/>
              </w:rPr>
              <w:t>î</w:t>
            </w:r>
            <w:r w:rsidRPr="00BA12A0">
              <w:rPr>
                <w:sz w:val="20"/>
                <w:szCs w:val="20"/>
              </w:rPr>
              <w:t>n MySMIS</w:t>
            </w:r>
            <w:r w:rsidR="00AB39CB">
              <w:rPr>
                <w:sz w:val="20"/>
                <w:szCs w:val="20"/>
              </w:rPr>
              <w:t xml:space="preserve"> (Anexa C4.</w:t>
            </w:r>
            <w:r w:rsidR="00AE4D2A">
              <w:rPr>
                <w:sz w:val="20"/>
                <w:szCs w:val="20"/>
              </w:rPr>
              <w:t>6</w:t>
            </w:r>
            <w:r w:rsidR="00AB39CB">
              <w:rPr>
                <w:sz w:val="20"/>
                <w:szCs w:val="20"/>
              </w:rPr>
              <w:t>)</w:t>
            </w:r>
            <w:r>
              <w:rPr>
                <w:sz w:val="20"/>
                <w:szCs w:val="20"/>
              </w:rPr>
              <w:t>?</w:t>
            </w:r>
          </w:p>
        </w:tc>
        <w:tc>
          <w:tcPr>
            <w:tcW w:w="851" w:type="dxa"/>
            <w:tcBorders>
              <w:left w:val="single" w:sz="4" w:space="0" w:color="auto"/>
              <w:right w:val="single" w:sz="4" w:space="0" w:color="auto"/>
            </w:tcBorders>
          </w:tcPr>
          <w:p w14:paraId="4E73102B" w14:textId="77777777" w:rsidR="00BA12A0" w:rsidRPr="00BA12A0" w:rsidRDefault="00BA12A0" w:rsidP="00B53B61">
            <w:pPr>
              <w:jc w:val="both"/>
              <w:rPr>
                <w:sz w:val="20"/>
                <w:szCs w:val="20"/>
                <w:lang w:val="fr-FR"/>
              </w:rPr>
            </w:pPr>
          </w:p>
        </w:tc>
        <w:tc>
          <w:tcPr>
            <w:tcW w:w="930" w:type="dxa"/>
            <w:tcBorders>
              <w:left w:val="single" w:sz="4" w:space="0" w:color="auto"/>
              <w:right w:val="single" w:sz="4" w:space="0" w:color="auto"/>
            </w:tcBorders>
          </w:tcPr>
          <w:p w14:paraId="2F402AAC" w14:textId="77777777" w:rsidR="00BA12A0" w:rsidRPr="00BA12A0" w:rsidRDefault="00BA12A0" w:rsidP="00B53B61">
            <w:pPr>
              <w:jc w:val="both"/>
              <w:rPr>
                <w:sz w:val="20"/>
                <w:szCs w:val="20"/>
                <w:lang w:val="fr-FR"/>
              </w:rPr>
            </w:pPr>
          </w:p>
        </w:tc>
      </w:tr>
      <w:tr w:rsidR="00BA12A0" w:rsidRPr="005210CB" w14:paraId="0D7D8DA2" w14:textId="77777777" w:rsidTr="00C55CA3">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184E6A78" w14:textId="1366F6D1" w:rsidR="00BA12A0" w:rsidRPr="00BA12A0" w:rsidRDefault="007A115F" w:rsidP="00B53B61">
            <w:pPr>
              <w:pStyle w:val="ListParagraph"/>
              <w:numPr>
                <w:ilvl w:val="0"/>
                <w:numId w:val="6"/>
              </w:numPr>
              <w:spacing w:after="120"/>
              <w:jc w:val="both"/>
              <w:rPr>
                <w:sz w:val="20"/>
                <w:szCs w:val="20"/>
              </w:rPr>
            </w:pPr>
            <w:r w:rsidRPr="008E1944">
              <w:rPr>
                <w:sz w:val="20"/>
                <w:szCs w:val="20"/>
              </w:rPr>
              <w:t>Anexa C4</w:t>
            </w:r>
            <w:r>
              <w:rPr>
                <w:sz w:val="20"/>
                <w:szCs w:val="20"/>
              </w:rPr>
              <w:t>.7</w:t>
            </w:r>
            <w:r w:rsidRPr="008E1944">
              <w:rPr>
                <w:sz w:val="20"/>
                <w:szCs w:val="20"/>
              </w:rPr>
              <w:t xml:space="preserve"> privind Descrierea măsurilor inovative (unde este cazul)</w:t>
            </w:r>
            <w:r w:rsidRPr="00BA12A0">
              <w:rPr>
                <w:sz w:val="20"/>
                <w:szCs w:val="20"/>
              </w:rPr>
              <w:t xml:space="preserve"> </w:t>
            </w:r>
            <w:r w:rsidRPr="008E1944">
              <w:rPr>
                <w:sz w:val="20"/>
                <w:szCs w:val="20"/>
              </w:rPr>
              <w:t xml:space="preserve">este încărcata în MySMIS? </w:t>
            </w:r>
          </w:p>
        </w:tc>
        <w:tc>
          <w:tcPr>
            <w:tcW w:w="851" w:type="dxa"/>
            <w:tcBorders>
              <w:left w:val="single" w:sz="4" w:space="0" w:color="auto"/>
              <w:right w:val="single" w:sz="4" w:space="0" w:color="auto"/>
            </w:tcBorders>
          </w:tcPr>
          <w:p w14:paraId="13574B5F" w14:textId="77777777" w:rsidR="00BA12A0" w:rsidRPr="00BA12A0" w:rsidRDefault="00BA12A0" w:rsidP="00B53B61">
            <w:pPr>
              <w:jc w:val="both"/>
              <w:rPr>
                <w:sz w:val="20"/>
                <w:szCs w:val="20"/>
                <w:lang w:val="fr-FR"/>
              </w:rPr>
            </w:pPr>
          </w:p>
        </w:tc>
        <w:tc>
          <w:tcPr>
            <w:tcW w:w="930" w:type="dxa"/>
            <w:tcBorders>
              <w:left w:val="single" w:sz="4" w:space="0" w:color="auto"/>
              <w:right w:val="single" w:sz="4" w:space="0" w:color="auto"/>
            </w:tcBorders>
          </w:tcPr>
          <w:p w14:paraId="16F343D2" w14:textId="77777777" w:rsidR="00BA12A0" w:rsidRPr="00BA12A0" w:rsidRDefault="00BA12A0" w:rsidP="00B53B61">
            <w:pPr>
              <w:jc w:val="both"/>
              <w:rPr>
                <w:sz w:val="20"/>
                <w:szCs w:val="20"/>
                <w:lang w:val="fr-FR"/>
              </w:rPr>
            </w:pPr>
          </w:p>
        </w:tc>
      </w:tr>
      <w:tr w:rsidR="008E1944" w:rsidRPr="005210CB" w14:paraId="70FEEEAA" w14:textId="77777777" w:rsidTr="00C55CA3">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7642F670" w:rsidR="008E1944" w:rsidRPr="00BA12A0" w:rsidRDefault="007A115F" w:rsidP="00B53B61">
            <w:pPr>
              <w:pStyle w:val="ListParagraph"/>
              <w:numPr>
                <w:ilvl w:val="0"/>
                <w:numId w:val="6"/>
              </w:numPr>
              <w:spacing w:after="120"/>
              <w:jc w:val="both"/>
              <w:rPr>
                <w:sz w:val="20"/>
                <w:szCs w:val="20"/>
              </w:rPr>
            </w:pPr>
            <w:r w:rsidRPr="007A115F">
              <w:rPr>
                <w:sz w:val="20"/>
                <w:szCs w:val="20"/>
              </w:rPr>
              <w:t xml:space="preserve">Planul de informare și publicitate </w:t>
            </w:r>
            <w:r>
              <w:rPr>
                <w:sz w:val="20"/>
                <w:szCs w:val="20"/>
              </w:rPr>
              <w:t>este încărcat</w:t>
            </w:r>
            <w:r w:rsidRPr="007A115F">
              <w:rPr>
                <w:sz w:val="20"/>
                <w:szCs w:val="20"/>
              </w:rPr>
              <w:t xml:space="preserve"> în MySMIS? </w:t>
            </w:r>
            <w:r>
              <w:rPr>
                <w:sz w:val="20"/>
                <w:szCs w:val="20"/>
              </w:rPr>
              <w:t>(</w:t>
            </w:r>
            <w:r w:rsidRPr="00BA12A0">
              <w:rPr>
                <w:sz w:val="20"/>
                <w:szCs w:val="20"/>
              </w:rPr>
              <w:t>Anexa C</w:t>
            </w:r>
            <w:r>
              <w:rPr>
                <w:sz w:val="20"/>
                <w:szCs w:val="20"/>
              </w:rPr>
              <w:t>4</w:t>
            </w:r>
            <w:r w:rsidRPr="00BA12A0">
              <w:rPr>
                <w:sz w:val="20"/>
                <w:szCs w:val="20"/>
              </w:rPr>
              <w:t>.</w:t>
            </w:r>
            <w:r>
              <w:rPr>
                <w:sz w:val="20"/>
                <w:szCs w:val="20"/>
              </w:rPr>
              <w:t>8)</w:t>
            </w:r>
          </w:p>
        </w:tc>
        <w:tc>
          <w:tcPr>
            <w:tcW w:w="851" w:type="dxa"/>
            <w:tcBorders>
              <w:left w:val="single" w:sz="4" w:space="0" w:color="auto"/>
              <w:right w:val="single" w:sz="4" w:space="0" w:color="auto"/>
            </w:tcBorders>
          </w:tcPr>
          <w:p w14:paraId="5030A5FA" w14:textId="77777777" w:rsidR="008E1944" w:rsidRPr="00BA12A0" w:rsidRDefault="008E1944" w:rsidP="00B53B61">
            <w:pPr>
              <w:jc w:val="both"/>
              <w:rPr>
                <w:sz w:val="20"/>
                <w:szCs w:val="20"/>
                <w:lang w:val="fr-FR"/>
              </w:rPr>
            </w:pPr>
          </w:p>
        </w:tc>
        <w:tc>
          <w:tcPr>
            <w:tcW w:w="930" w:type="dxa"/>
            <w:tcBorders>
              <w:left w:val="single" w:sz="4" w:space="0" w:color="auto"/>
              <w:right w:val="single" w:sz="4" w:space="0" w:color="auto"/>
            </w:tcBorders>
          </w:tcPr>
          <w:p w14:paraId="755C4CE5" w14:textId="77777777" w:rsidR="008E1944" w:rsidRPr="00BA12A0" w:rsidRDefault="008E1944" w:rsidP="00B53B61">
            <w:pPr>
              <w:jc w:val="both"/>
              <w:rPr>
                <w:sz w:val="20"/>
                <w:szCs w:val="20"/>
                <w:lang w:val="fr-FR"/>
              </w:rPr>
            </w:pPr>
          </w:p>
        </w:tc>
      </w:tr>
      <w:tr w:rsidR="00A937FC" w:rsidRPr="005210CB" w14:paraId="1D799DFA" w14:textId="77777777" w:rsidTr="00C55CA3">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A937FC" w:rsidRPr="005E553F" w:rsidRDefault="00A937FC" w:rsidP="00B53B61">
            <w:pPr>
              <w:pStyle w:val="ListParagraph"/>
              <w:numPr>
                <w:ilvl w:val="0"/>
                <w:numId w:val="3"/>
              </w:numPr>
              <w:jc w:val="both"/>
              <w:rPr>
                <w:b/>
                <w:sz w:val="20"/>
                <w:szCs w:val="20"/>
                <w:lang w:val="en-US"/>
              </w:rPr>
            </w:pPr>
            <w:r w:rsidRPr="005E553F">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A937FC" w:rsidRPr="005E553F" w:rsidRDefault="00A937FC" w:rsidP="00B53B61">
            <w:pPr>
              <w:pStyle w:val="ListParagraph"/>
              <w:numPr>
                <w:ilvl w:val="0"/>
                <w:numId w:val="4"/>
              </w:numPr>
              <w:jc w:val="both"/>
              <w:rPr>
                <w:b/>
                <w:sz w:val="20"/>
                <w:szCs w:val="20"/>
                <w:lang w:val="en-US"/>
              </w:rPr>
            </w:pPr>
            <w:r w:rsidRPr="005E553F">
              <w:rPr>
                <w:b/>
                <w:sz w:val="20"/>
                <w:szCs w:val="20"/>
                <w:lang w:val="en-US"/>
              </w:rPr>
              <w:t>NU</w:t>
            </w:r>
          </w:p>
        </w:tc>
        <w:tc>
          <w:tcPr>
            <w:tcW w:w="851" w:type="dxa"/>
            <w:tcBorders>
              <w:left w:val="single" w:sz="4" w:space="0" w:color="auto"/>
              <w:right w:val="single" w:sz="4" w:space="0" w:color="auto"/>
            </w:tcBorders>
          </w:tcPr>
          <w:p w14:paraId="2A0A4D20" w14:textId="77777777" w:rsidR="00A937FC" w:rsidRPr="005210CB" w:rsidRDefault="00A937FC" w:rsidP="00B53B61">
            <w:pPr>
              <w:jc w:val="both"/>
              <w:rPr>
                <w:sz w:val="20"/>
                <w:szCs w:val="20"/>
                <w:lang w:val="en-US"/>
              </w:rPr>
            </w:pPr>
          </w:p>
        </w:tc>
        <w:tc>
          <w:tcPr>
            <w:tcW w:w="930" w:type="dxa"/>
            <w:tcBorders>
              <w:left w:val="single" w:sz="4" w:space="0" w:color="auto"/>
              <w:right w:val="single" w:sz="4" w:space="0" w:color="auto"/>
            </w:tcBorders>
          </w:tcPr>
          <w:p w14:paraId="683D9492" w14:textId="77777777" w:rsidR="00A937FC" w:rsidRPr="005210CB" w:rsidRDefault="00A937FC" w:rsidP="00B53B61">
            <w:pPr>
              <w:jc w:val="both"/>
              <w:rPr>
                <w:sz w:val="20"/>
                <w:szCs w:val="20"/>
                <w:lang w:val="en-US"/>
              </w:rPr>
            </w:pPr>
          </w:p>
        </w:tc>
      </w:tr>
      <w:tr w:rsidR="00A937FC" w:rsidRPr="005210CB" w14:paraId="6E44A827" w14:textId="77777777" w:rsidTr="00C55CA3">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5DAE39BD" w14:textId="77777777" w:rsidR="00A937FC" w:rsidRPr="005210CB" w:rsidRDefault="00A937FC" w:rsidP="00B53B61">
            <w:pPr>
              <w:jc w:val="both"/>
              <w:rPr>
                <w:b/>
                <w:sz w:val="20"/>
                <w:szCs w:val="20"/>
                <w:lang w:val="en-US"/>
              </w:rPr>
            </w:pPr>
            <w:r w:rsidRPr="005210CB">
              <w:rPr>
                <w:b/>
                <w:sz w:val="20"/>
                <w:szCs w:val="20"/>
                <w:lang w:val="en-US"/>
              </w:rPr>
              <w:t>Comentarii:</w:t>
            </w:r>
          </w:p>
          <w:p w14:paraId="7FE9F128" w14:textId="77777777" w:rsidR="00A937FC" w:rsidRDefault="00A937FC" w:rsidP="00B53B61">
            <w:pPr>
              <w:ind w:left="-82"/>
              <w:jc w:val="both"/>
              <w:rPr>
                <w:b/>
                <w:sz w:val="20"/>
                <w:szCs w:val="20"/>
                <w:lang w:val="en-US"/>
              </w:rPr>
            </w:pPr>
          </w:p>
          <w:p w14:paraId="4CD58224" w14:textId="77777777" w:rsidR="00A937FC" w:rsidRDefault="00A937FC" w:rsidP="00B53B61">
            <w:pPr>
              <w:ind w:left="-82"/>
              <w:jc w:val="both"/>
              <w:rPr>
                <w:b/>
                <w:sz w:val="20"/>
                <w:szCs w:val="20"/>
                <w:lang w:val="en-US"/>
              </w:rPr>
            </w:pPr>
          </w:p>
          <w:p w14:paraId="37F291FF" w14:textId="77777777" w:rsidR="00A937FC" w:rsidRDefault="00A937FC" w:rsidP="00B53B61">
            <w:pPr>
              <w:ind w:left="-82"/>
              <w:jc w:val="both"/>
              <w:rPr>
                <w:b/>
                <w:sz w:val="20"/>
                <w:szCs w:val="20"/>
                <w:lang w:val="en-US"/>
              </w:rPr>
            </w:pPr>
          </w:p>
          <w:p w14:paraId="35EE8D99" w14:textId="77777777" w:rsidR="00077E9B" w:rsidRPr="005210CB" w:rsidRDefault="00077E9B" w:rsidP="00B53B61">
            <w:pPr>
              <w:ind w:left="-82"/>
              <w:jc w:val="both"/>
              <w:rPr>
                <w:b/>
                <w:sz w:val="20"/>
                <w:szCs w:val="20"/>
                <w:lang w:val="en-US"/>
              </w:rPr>
            </w:pPr>
          </w:p>
        </w:tc>
        <w:tc>
          <w:tcPr>
            <w:tcW w:w="851" w:type="dxa"/>
            <w:tcBorders>
              <w:left w:val="single" w:sz="4" w:space="0" w:color="auto"/>
              <w:bottom w:val="single" w:sz="4" w:space="0" w:color="auto"/>
              <w:right w:val="single" w:sz="4" w:space="0" w:color="auto"/>
            </w:tcBorders>
          </w:tcPr>
          <w:p w14:paraId="1BBAFD5A" w14:textId="77777777" w:rsidR="00A937FC" w:rsidRPr="005210CB" w:rsidRDefault="00A937FC" w:rsidP="00B53B61">
            <w:pPr>
              <w:jc w:val="both"/>
              <w:rPr>
                <w:sz w:val="20"/>
                <w:szCs w:val="20"/>
                <w:lang w:val="en-US"/>
              </w:rPr>
            </w:pPr>
          </w:p>
        </w:tc>
        <w:tc>
          <w:tcPr>
            <w:tcW w:w="930" w:type="dxa"/>
            <w:tcBorders>
              <w:left w:val="single" w:sz="4" w:space="0" w:color="auto"/>
              <w:bottom w:val="single" w:sz="4" w:space="0" w:color="auto"/>
              <w:right w:val="single" w:sz="4" w:space="0" w:color="auto"/>
            </w:tcBorders>
          </w:tcPr>
          <w:p w14:paraId="6F962635" w14:textId="77777777" w:rsidR="00A937FC" w:rsidRPr="005210CB" w:rsidRDefault="00A937FC" w:rsidP="00B53B61">
            <w:pPr>
              <w:jc w:val="both"/>
              <w:rPr>
                <w:sz w:val="20"/>
                <w:szCs w:val="20"/>
                <w:lang w:val="en-US"/>
              </w:rPr>
            </w:pPr>
          </w:p>
        </w:tc>
      </w:tr>
      <w:tr w:rsidR="00A937FC" w:rsidRPr="005210CB" w14:paraId="6904CA3D" w14:textId="77777777" w:rsidTr="00C55CA3">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937FC" w:rsidRPr="005210CB" w:rsidRDefault="00A937FC" w:rsidP="00B53B61">
            <w:pPr>
              <w:jc w:val="both"/>
              <w:rPr>
                <w:b/>
                <w:sz w:val="20"/>
                <w:szCs w:val="20"/>
                <w:lang w:val="en-US"/>
              </w:rPr>
            </w:pPr>
            <w:r w:rsidRPr="005210CB">
              <w:rPr>
                <w:b/>
                <w:sz w:val="20"/>
                <w:szCs w:val="20"/>
                <w:lang w:val="en-US"/>
              </w:rPr>
              <w:lastRenderedPageBreak/>
              <w:t>Eligibilitate</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937FC" w:rsidRPr="005210CB" w:rsidRDefault="00A937FC" w:rsidP="00B53B61">
            <w:pPr>
              <w:jc w:val="both"/>
              <w:rPr>
                <w:b/>
                <w:sz w:val="20"/>
                <w:szCs w:val="20"/>
                <w:lang w:val="en-US"/>
              </w:rPr>
            </w:pP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937FC" w:rsidRPr="005210CB" w:rsidRDefault="00A937FC" w:rsidP="00B53B61">
            <w:pPr>
              <w:jc w:val="both"/>
              <w:rPr>
                <w:b/>
                <w:sz w:val="20"/>
                <w:szCs w:val="20"/>
                <w:lang w:val="en-US"/>
              </w:rPr>
            </w:pPr>
          </w:p>
        </w:tc>
      </w:tr>
      <w:tr w:rsidR="00A937FC" w:rsidRPr="005210CB" w14:paraId="7D974C3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937FC" w:rsidRPr="005210CB" w:rsidRDefault="00A937FC" w:rsidP="00B53B61">
            <w:pPr>
              <w:pStyle w:val="ListParagraph"/>
              <w:numPr>
                <w:ilvl w:val="0"/>
                <w:numId w:val="1"/>
              </w:numPr>
              <w:ind w:left="342" w:hanging="450"/>
              <w:jc w:val="both"/>
              <w:rPr>
                <w:sz w:val="20"/>
                <w:szCs w:val="20"/>
                <w:lang w:val="en-US"/>
              </w:rPr>
            </w:pPr>
            <w:r w:rsidRPr="005210CB">
              <w:rPr>
                <w:b/>
                <w:sz w:val="20"/>
                <w:szCs w:val="20"/>
                <w:lang w:val="en-US"/>
              </w:rPr>
              <w:t>Eligibilitatea solicitantului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937FC" w:rsidRPr="005210CB" w:rsidRDefault="00A937FC" w:rsidP="00B53B61">
            <w:pPr>
              <w:pStyle w:val="ListParagraph"/>
              <w:ind w:left="342"/>
              <w:jc w:val="both"/>
              <w:rPr>
                <w:b/>
                <w:sz w:val="20"/>
                <w:szCs w:val="20"/>
                <w:lang w:val="en-US"/>
              </w:rPr>
            </w:pPr>
          </w:p>
        </w:tc>
      </w:tr>
      <w:tr w:rsidR="00A937FC" w:rsidRPr="005210CB" w14:paraId="3D832F8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48C287A0" w:rsidR="00A937FC" w:rsidRPr="001042CA" w:rsidRDefault="00A937FC" w:rsidP="00B53B61">
            <w:pPr>
              <w:jc w:val="both"/>
              <w:rPr>
                <w:b/>
                <w:sz w:val="20"/>
                <w:szCs w:val="20"/>
              </w:rPr>
            </w:pPr>
            <w:r w:rsidRPr="001042CA">
              <w:rPr>
                <w:sz w:val="20"/>
                <w:szCs w:val="20"/>
              </w:rPr>
              <w:t>Solicitantul/ îndeplineşte toate criteriile de natură instituţională, legală şi financiară conform prevederilor din Ghidul solicitantului:</w:t>
            </w:r>
          </w:p>
        </w:tc>
        <w:tc>
          <w:tcPr>
            <w:tcW w:w="851" w:type="dxa"/>
            <w:tcBorders>
              <w:top w:val="single" w:sz="4" w:space="0" w:color="auto"/>
              <w:left w:val="single" w:sz="4" w:space="0" w:color="auto"/>
              <w:bottom w:val="single" w:sz="4" w:space="0" w:color="auto"/>
              <w:right w:val="single" w:sz="4" w:space="0" w:color="auto"/>
            </w:tcBorders>
          </w:tcPr>
          <w:p w14:paraId="5E906DBB" w14:textId="60EC0E61" w:rsidR="00A937FC" w:rsidRDefault="00A937FC"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65CE7C4B" w14:textId="4461399D" w:rsidR="00A937FC" w:rsidRPr="00197EAA" w:rsidRDefault="00A937FC" w:rsidP="00B53B61">
            <w:pPr>
              <w:jc w:val="both"/>
              <w:rPr>
                <w:sz w:val="20"/>
                <w:szCs w:val="20"/>
                <w:lang w:val="en-US"/>
              </w:rPr>
            </w:pPr>
          </w:p>
        </w:tc>
      </w:tr>
      <w:tr w:rsidR="00754174" w:rsidRPr="005210CB" w14:paraId="10FA9F28"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0D7015C" w14:textId="77777777" w:rsidR="007A115F" w:rsidRPr="007A115F" w:rsidRDefault="007A115F" w:rsidP="00B53B61">
            <w:pPr>
              <w:pStyle w:val="ListParagraph"/>
              <w:numPr>
                <w:ilvl w:val="0"/>
                <w:numId w:val="7"/>
              </w:numPr>
              <w:jc w:val="both"/>
              <w:rPr>
                <w:i/>
                <w:sz w:val="20"/>
                <w:szCs w:val="20"/>
              </w:rPr>
            </w:pPr>
            <w:r w:rsidRPr="007A115F">
              <w:rPr>
                <w:i/>
                <w:sz w:val="20"/>
                <w:szCs w:val="20"/>
              </w:rPr>
              <w:t xml:space="preserve">Solicitantul are personalitate juridică, este legal constituit în conformitate cu legislaţia specifică din statul membru a cărei naţionalitate o deţine  </w:t>
            </w:r>
          </w:p>
          <w:p w14:paraId="171BFF5A" w14:textId="77777777" w:rsidR="002B79B2" w:rsidRDefault="002B79B2" w:rsidP="00B53B61">
            <w:pPr>
              <w:pStyle w:val="ListParagraph"/>
              <w:jc w:val="both"/>
              <w:rPr>
                <w:i/>
                <w:sz w:val="20"/>
                <w:szCs w:val="20"/>
              </w:rPr>
            </w:pPr>
          </w:p>
          <w:p w14:paraId="4F0B2DDF" w14:textId="3B390FB2" w:rsidR="002B79B2" w:rsidRDefault="002B79B2" w:rsidP="00B53B61">
            <w:pPr>
              <w:jc w:val="both"/>
              <w:rPr>
                <w:i/>
                <w:sz w:val="20"/>
                <w:szCs w:val="20"/>
              </w:rPr>
            </w:pPr>
            <w:r>
              <w:rPr>
                <w:i/>
                <w:sz w:val="20"/>
                <w:szCs w:val="20"/>
              </w:rPr>
              <w:t xml:space="preserve">              </w:t>
            </w:r>
            <w:r w:rsidRPr="002B79B2">
              <w:rPr>
                <w:i/>
                <w:sz w:val="20"/>
                <w:szCs w:val="20"/>
              </w:rPr>
              <w:t xml:space="preserve">Se probează prin: </w:t>
            </w:r>
          </w:p>
          <w:p w14:paraId="6A0D3386" w14:textId="28E9C6AB" w:rsidR="00754174" w:rsidRPr="007A115F" w:rsidRDefault="007A115F" w:rsidP="007F764B">
            <w:pPr>
              <w:pStyle w:val="ListParagraph"/>
              <w:numPr>
                <w:ilvl w:val="0"/>
                <w:numId w:val="19"/>
              </w:numPr>
              <w:jc w:val="both"/>
              <w:rPr>
                <w:i/>
                <w:color w:val="FF0000"/>
                <w:sz w:val="20"/>
                <w:szCs w:val="20"/>
              </w:rPr>
            </w:pPr>
            <w:r w:rsidRPr="007A115F">
              <w:rPr>
                <w:i/>
                <w:color w:val="FF0000"/>
                <w:sz w:val="20"/>
                <w:szCs w:val="20"/>
              </w:rPr>
              <w:t>Actul constitutiv, Statutul şi Certificatul constatator eliberat de Oficiul Registrului Comerţului sau documente echivalente cu traducere autorizată, (emis cu maximum 30 zile înainte de depunerea cererii de finanţare), valabil la data depunerii documentelor  însoţitoare  ale  Cererii  de  finanţare</w:t>
            </w:r>
          </w:p>
        </w:tc>
        <w:tc>
          <w:tcPr>
            <w:tcW w:w="851" w:type="dxa"/>
            <w:tcBorders>
              <w:top w:val="single" w:sz="4" w:space="0" w:color="auto"/>
              <w:left w:val="single" w:sz="4" w:space="0" w:color="auto"/>
              <w:bottom w:val="single" w:sz="4" w:space="0" w:color="auto"/>
              <w:right w:val="single" w:sz="4" w:space="0" w:color="auto"/>
            </w:tcBorders>
          </w:tcPr>
          <w:p w14:paraId="177E8B8D" w14:textId="77777777" w:rsidR="00754174" w:rsidRPr="00754174" w:rsidRDefault="00754174"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CBC5AF7" w14:textId="77777777" w:rsidR="00754174" w:rsidRPr="00754174" w:rsidRDefault="00754174" w:rsidP="00B53B61">
            <w:pPr>
              <w:jc w:val="both"/>
              <w:rPr>
                <w:sz w:val="20"/>
                <w:szCs w:val="20"/>
                <w:lang w:val="fr-FR"/>
              </w:rPr>
            </w:pPr>
          </w:p>
        </w:tc>
      </w:tr>
      <w:tr w:rsidR="006C689D" w:rsidRPr="005210CB" w14:paraId="7A8A1AD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7385598" w14:textId="238E5B33" w:rsidR="004D1855" w:rsidRDefault="007A115F" w:rsidP="00B53B61">
            <w:pPr>
              <w:pStyle w:val="ListParagraph"/>
              <w:numPr>
                <w:ilvl w:val="0"/>
                <w:numId w:val="7"/>
              </w:numPr>
              <w:jc w:val="both"/>
              <w:rPr>
                <w:i/>
                <w:color w:val="000000"/>
                <w:sz w:val="20"/>
                <w:szCs w:val="20"/>
              </w:rPr>
            </w:pPr>
            <w:r w:rsidRPr="007A115F">
              <w:rPr>
                <w:i/>
                <w:color w:val="000000"/>
                <w:sz w:val="20"/>
                <w:szCs w:val="20"/>
              </w:rPr>
              <w:t>Solicitantul îşi desfăşoară activitatea în sectorul industriei (derulează activități economice eligibile din sectoare aferente SECŢIUNII B – Industria extractivă și SECŢIUNII C – Industria prelucrătoare, definite conform codificării CAEN Rev. 2 (Ordinul nr. 337 din 20 aprilie 2007 al preşedintelui Institutului Naţional de Statistică privind actualizarerea Clasificării activităţilor din economia naţională – CAEN cu modificǎrile şi completǎrile ulterioare); este reprezentant desemnat al unui parc industrial (administratorul parcului sau distribuitorul de energie al parcului) care derulează activităţi economice din sectoare aferente secţiunii D - Producția de energie electrică şi termică, gaze, apă caldă şi aer condiţionat, definită conform codificării CAEN Rev. 2.</w:t>
            </w:r>
          </w:p>
          <w:p w14:paraId="274D783D" w14:textId="77777777" w:rsidR="007A115F" w:rsidRDefault="007A115F" w:rsidP="00B53B61">
            <w:pPr>
              <w:pStyle w:val="ListParagraph"/>
              <w:jc w:val="both"/>
              <w:rPr>
                <w:i/>
                <w:color w:val="000000"/>
                <w:sz w:val="20"/>
                <w:szCs w:val="20"/>
              </w:rPr>
            </w:pPr>
          </w:p>
          <w:p w14:paraId="2F7C27F3" w14:textId="77777777" w:rsidR="006C689D" w:rsidRPr="006C689D" w:rsidRDefault="006C689D" w:rsidP="00B53B61">
            <w:pPr>
              <w:pStyle w:val="ListParagraph"/>
              <w:jc w:val="both"/>
              <w:rPr>
                <w:i/>
                <w:color w:val="000000"/>
                <w:sz w:val="20"/>
                <w:szCs w:val="20"/>
              </w:rPr>
            </w:pPr>
            <w:r w:rsidRPr="006C689D">
              <w:rPr>
                <w:i/>
                <w:color w:val="000000"/>
                <w:sz w:val="20"/>
                <w:szCs w:val="20"/>
              </w:rPr>
              <w:t xml:space="preserve">Se probează prin: </w:t>
            </w:r>
          </w:p>
          <w:p w14:paraId="65BF3D8C" w14:textId="3AAE365B" w:rsidR="006C689D" w:rsidRPr="007A115F" w:rsidRDefault="007A115F" w:rsidP="007F764B">
            <w:pPr>
              <w:pStyle w:val="ListParagraph"/>
              <w:numPr>
                <w:ilvl w:val="0"/>
                <w:numId w:val="20"/>
              </w:numPr>
              <w:jc w:val="both"/>
              <w:rPr>
                <w:i/>
                <w:color w:val="FF0000"/>
                <w:sz w:val="20"/>
                <w:szCs w:val="20"/>
              </w:rPr>
            </w:pPr>
            <w:r w:rsidRPr="007A115F">
              <w:rPr>
                <w:i/>
                <w:color w:val="FF0000"/>
                <w:sz w:val="20"/>
                <w:szCs w:val="20"/>
              </w:rPr>
              <w:t>Certificatul constatator eliberat de Oficiul Registrului Comerţului, valabil la data depunerii cererii  de  finanțare, emis cu maximum 30 zile înainte de depunerea cererii de finanțare: se va lua în considerare codul CAEN al activităţii pentru care solicitantul intenţionează să acceseze fonduri în cadrul OS 6.4. (nu este obligatoriu ca acesta să fie codul activităţii principale a societăţii). În cazul parcurilor industriale, se vor adăuga Ordinul ministrului privind calitatea de parc industrial și Regulamentul de organizare și functionare al parcului.</w:t>
            </w:r>
          </w:p>
        </w:tc>
        <w:tc>
          <w:tcPr>
            <w:tcW w:w="851" w:type="dxa"/>
            <w:tcBorders>
              <w:top w:val="single" w:sz="4" w:space="0" w:color="auto"/>
              <w:left w:val="single" w:sz="4" w:space="0" w:color="auto"/>
              <w:bottom w:val="single" w:sz="4" w:space="0" w:color="auto"/>
              <w:right w:val="single" w:sz="4" w:space="0" w:color="auto"/>
            </w:tcBorders>
          </w:tcPr>
          <w:p w14:paraId="74A91D9D" w14:textId="77777777" w:rsidR="006C689D" w:rsidRPr="006C689D" w:rsidRDefault="006C689D"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16E2169C" w14:textId="77777777" w:rsidR="006C689D" w:rsidRPr="006C689D" w:rsidRDefault="006C689D" w:rsidP="00B53B61">
            <w:pPr>
              <w:jc w:val="both"/>
              <w:rPr>
                <w:sz w:val="20"/>
                <w:szCs w:val="20"/>
              </w:rPr>
            </w:pPr>
          </w:p>
        </w:tc>
      </w:tr>
      <w:tr w:rsidR="00DB3540" w:rsidRPr="005210CB" w14:paraId="583B1098"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911F0B1" w14:textId="77777777" w:rsidR="007A115F" w:rsidRPr="007A115F" w:rsidRDefault="007A115F" w:rsidP="00B53B61">
            <w:pPr>
              <w:pStyle w:val="ListParagraph"/>
              <w:numPr>
                <w:ilvl w:val="0"/>
                <w:numId w:val="7"/>
              </w:numPr>
              <w:jc w:val="both"/>
              <w:rPr>
                <w:i/>
                <w:color w:val="000000"/>
                <w:sz w:val="20"/>
                <w:szCs w:val="20"/>
              </w:rPr>
            </w:pPr>
            <w:r w:rsidRPr="007A115F">
              <w:rPr>
                <w:i/>
                <w:color w:val="000000"/>
                <w:sz w:val="20"/>
                <w:szCs w:val="20"/>
              </w:rPr>
              <w:t>Pentru parcurile industriale, există un contract de administrare și servicii conexe încheiat între administratorul parcului și rezidenții parcului în care este prevăzută obligația furnizării energiei termice pentru rezidenții parcului, sau există un contract de furnizare a energiei termice între administratorul parcului și distribuitorul de energie al parcului, încheiat în baza contractului de administrare și servicii conexe.</w:t>
            </w:r>
          </w:p>
          <w:p w14:paraId="50EB3ACE" w14:textId="77777777" w:rsidR="00DB3540" w:rsidRDefault="00DB3540" w:rsidP="00B53B61">
            <w:pPr>
              <w:pStyle w:val="ListParagraph"/>
              <w:jc w:val="both"/>
              <w:rPr>
                <w:i/>
                <w:color w:val="000000"/>
                <w:sz w:val="20"/>
                <w:szCs w:val="20"/>
              </w:rPr>
            </w:pPr>
          </w:p>
          <w:p w14:paraId="69AE6EBE" w14:textId="77777777" w:rsidR="00DB3540" w:rsidRPr="00DB3540" w:rsidRDefault="00DB3540" w:rsidP="00B53B61">
            <w:pPr>
              <w:pStyle w:val="ListParagraph"/>
              <w:jc w:val="both"/>
              <w:rPr>
                <w:i/>
                <w:color w:val="000000"/>
                <w:sz w:val="20"/>
                <w:szCs w:val="20"/>
              </w:rPr>
            </w:pPr>
            <w:r w:rsidRPr="00DB3540">
              <w:rPr>
                <w:i/>
                <w:color w:val="000000"/>
                <w:sz w:val="20"/>
                <w:szCs w:val="20"/>
              </w:rPr>
              <w:t>Se probează prin:</w:t>
            </w:r>
          </w:p>
          <w:p w14:paraId="19C8E9F0" w14:textId="77777777" w:rsidR="007A115F" w:rsidRPr="007A115F" w:rsidRDefault="007A115F" w:rsidP="007F764B">
            <w:pPr>
              <w:pStyle w:val="ListParagraph"/>
              <w:numPr>
                <w:ilvl w:val="0"/>
                <w:numId w:val="21"/>
              </w:numPr>
              <w:jc w:val="both"/>
              <w:rPr>
                <w:i/>
                <w:color w:val="FF0000"/>
                <w:sz w:val="20"/>
                <w:szCs w:val="20"/>
              </w:rPr>
            </w:pPr>
            <w:r w:rsidRPr="007A115F">
              <w:rPr>
                <w:i/>
                <w:color w:val="FF0000"/>
                <w:sz w:val="20"/>
                <w:szCs w:val="20"/>
              </w:rPr>
              <w:t>Când solicitantul este administrator, se probează prin contractul de administrare și servicii conexe încheiat între administratorul parcului și rezidentul parcului</w:t>
            </w:r>
          </w:p>
          <w:p w14:paraId="225550A4" w14:textId="5CFF8FCC" w:rsidR="00DB3540" w:rsidRPr="007A115F" w:rsidRDefault="007A115F" w:rsidP="007F764B">
            <w:pPr>
              <w:pStyle w:val="ListParagraph"/>
              <w:numPr>
                <w:ilvl w:val="0"/>
                <w:numId w:val="21"/>
              </w:numPr>
              <w:jc w:val="both"/>
              <w:rPr>
                <w:i/>
                <w:color w:val="FF0000"/>
                <w:sz w:val="20"/>
                <w:szCs w:val="20"/>
              </w:rPr>
            </w:pPr>
            <w:r w:rsidRPr="007A115F">
              <w:rPr>
                <w:i/>
                <w:color w:val="FF0000"/>
                <w:sz w:val="20"/>
                <w:szCs w:val="20"/>
              </w:rPr>
              <w:t>Când solicitantul este distribuitorul de energie, se probează prin contractul de furnizare a energiei termice între administratorul parcului și distribuitorul de energie al parcului, încheiat în baza contractului de administrare și servii conexe și licența de operare</w:t>
            </w:r>
          </w:p>
        </w:tc>
        <w:tc>
          <w:tcPr>
            <w:tcW w:w="851" w:type="dxa"/>
            <w:tcBorders>
              <w:top w:val="single" w:sz="4" w:space="0" w:color="auto"/>
              <w:left w:val="single" w:sz="4" w:space="0" w:color="auto"/>
              <w:bottom w:val="single" w:sz="4" w:space="0" w:color="auto"/>
              <w:right w:val="single" w:sz="4" w:space="0" w:color="auto"/>
            </w:tcBorders>
          </w:tcPr>
          <w:p w14:paraId="3E0367B0" w14:textId="77777777" w:rsidR="00DB3540" w:rsidRDefault="00DB3540"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23ADA90D" w14:textId="77777777" w:rsidR="00DB3540" w:rsidRPr="00DB3540" w:rsidRDefault="00DB3540" w:rsidP="00B53B61">
            <w:pPr>
              <w:jc w:val="both"/>
              <w:rPr>
                <w:sz w:val="20"/>
                <w:szCs w:val="20"/>
              </w:rPr>
            </w:pPr>
          </w:p>
        </w:tc>
      </w:tr>
      <w:tr w:rsidR="00DB3540" w:rsidRPr="005210CB" w14:paraId="5AFFBF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876325D" w14:textId="5F1FA111" w:rsidR="00A1563C" w:rsidRPr="00A1563C" w:rsidRDefault="00A1563C" w:rsidP="00B53B61">
            <w:pPr>
              <w:pStyle w:val="ListParagraph"/>
              <w:numPr>
                <w:ilvl w:val="0"/>
                <w:numId w:val="7"/>
              </w:numPr>
              <w:jc w:val="both"/>
              <w:rPr>
                <w:i/>
                <w:color w:val="000000"/>
                <w:sz w:val="20"/>
                <w:szCs w:val="20"/>
              </w:rPr>
            </w:pPr>
            <w:r w:rsidRPr="00A1563C">
              <w:rPr>
                <w:i/>
                <w:color w:val="000000"/>
                <w:sz w:val="20"/>
                <w:szCs w:val="20"/>
              </w:rPr>
              <w:t>Solicitantul societate /</w:t>
            </w:r>
            <w:r w:rsidR="00061E77">
              <w:rPr>
                <w:i/>
                <w:color w:val="000000"/>
                <w:sz w:val="20"/>
                <w:szCs w:val="20"/>
              </w:rPr>
              <w:t xml:space="preserve"> </w:t>
            </w:r>
            <w:r w:rsidRPr="00A1563C">
              <w:rPr>
                <w:i/>
                <w:color w:val="000000"/>
                <w:sz w:val="20"/>
                <w:szCs w:val="20"/>
              </w:rPr>
              <w:t>parc industrial înregistrează consumuri energetice de peste 200 tep/an și poate dovedi un necesar util de energie termică pentru procesele industriale cu o d</w:t>
            </w:r>
            <w:r>
              <w:rPr>
                <w:i/>
                <w:color w:val="000000"/>
                <w:sz w:val="20"/>
                <w:szCs w:val="20"/>
              </w:rPr>
              <w:t>urată de minim 4.000-5.000 h/an</w:t>
            </w:r>
          </w:p>
          <w:p w14:paraId="068DF6F2" w14:textId="77777777" w:rsidR="00DB3540" w:rsidRDefault="00DB3540" w:rsidP="00B53B61">
            <w:pPr>
              <w:pStyle w:val="ListParagraph"/>
              <w:jc w:val="both"/>
              <w:rPr>
                <w:i/>
                <w:color w:val="000000"/>
                <w:sz w:val="20"/>
                <w:szCs w:val="20"/>
              </w:rPr>
            </w:pPr>
          </w:p>
          <w:p w14:paraId="5ACE2AD0" w14:textId="77777777" w:rsidR="00DB3540" w:rsidRPr="00DB3540" w:rsidRDefault="00DB3540" w:rsidP="00B53B61">
            <w:pPr>
              <w:pStyle w:val="ListParagraph"/>
              <w:jc w:val="both"/>
              <w:rPr>
                <w:i/>
                <w:color w:val="000000"/>
                <w:sz w:val="20"/>
                <w:szCs w:val="20"/>
              </w:rPr>
            </w:pPr>
            <w:r w:rsidRPr="00DB3540">
              <w:rPr>
                <w:i/>
                <w:color w:val="000000"/>
                <w:sz w:val="20"/>
                <w:szCs w:val="20"/>
              </w:rPr>
              <w:t>Se probează prin:</w:t>
            </w:r>
          </w:p>
          <w:p w14:paraId="6B282A61" w14:textId="2AA9A36F" w:rsidR="00DF6A0E" w:rsidRPr="00DF6A0E" w:rsidRDefault="00DF6A0E" w:rsidP="00DF6A0E">
            <w:pPr>
              <w:pStyle w:val="ListParagraph"/>
              <w:numPr>
                <w:ilvl w:val="0"/>
                <w:numId w:val="22"/>
              </w:numPr>
              <w:jc w:val="both"/>
              <w:rPr>
                <w:i/>
                <w:color w:val="FF0000"/>
                <w:sz w:val="20"/>
                <w:szCs w:val="20"/>
              </w:rPr>
            </w:pPr>
            <w:bookmarkStart w:id="0" w:name="_GoBack"/>
            <w:r w:rsidRPr="00DF6A0E">
              <w:rPr>
                <w:i/>
                <w:color w:val="FF0000"/>
                <w:sz w:val="20"/>
                <w:szCs w:val="20"/>
              </w:rPr>
              <w:t>Declarația de consum total anual de energie pentru anul anterior depunerii CRF (conform Deciziei ANRE Nr.1765 din 12.06.2013 privind aprobarea machetelor pentru declaraţia de consum total anual de energie).</w:t>
            </w:r>
          </w:p>
          <w:bookmarkEnd w:id="0"/>
          <w:p w14:paraId="551F6946" w14:textId="32B431D1" w:rsidR="00DB3540" w:rsidRPr="00DF6A0E" w:rsidRDefault="00DF6A0E" w:rsidP="00DF6A0E">
            <w:pPr>
              <w:pStyle w:val="ListParagraph"/>
              <w:numPr>
                <w:ilvl w:val="0"/>
                <w:numId w:val="22"/>
              </w:numPr>
              <w:jc w:val="both"/>
              <w:rPr>
                <w:i/>
                <w:color w:val="FF0000"/>
                <w:sz w:val="20"/>
                <w:szCs w:val="20"/>
              </w:rPr>
            </w:pPr>
            <w:r w:rsidRPr="00DF6A0E">
              <w:rPr>
                <w:i/>
                <w:color w:val="FF0000"/>
                <w:sz w:val="20"/>
                <w:szCs w:val="20"/>
              </w:rPr>
              <w:t>Studiul de fezabilitate (cu descrierea înregistrărilor cu aparate ale orelor de funcționare/an(în cazul energiei termice pentru procesele industriale sau curba clasată a cererii de energie termică) și cu bilanțul energetic sau concluziile bilanțului energetic, întocmit în conformitate cu preve</w:t>
            </w:r>
            <w:r w:rsidR="00663D54">
              <w:rPr>
                <w:i/>
                <w:color w:val="FF0000"/>
                <w:sz w:val="20"/>
                <w:szCs w:val="20"/>
              </w:rPr>
              <w:t>d</w:t>
            </w:r>
            <w:r w:rsidRPr="00DF6A0E">
              <w:rPr>
                <w:i/>
                <w:color w:val="FF0000"/>
                <w:sz w:val="20"/>
                <w:szCs w:val="20"/>
              </w:rPr>
              <w:t xml:space="preserve">erile legale în vigoare cu menționarea obligatorie a </w:t>
            </w:r>
            <w:r w:rsidRPr="00DF6A0E">
              <w:rPr>
                <w:i/>
                <w:color w:val="FF0000"/>
                <w:sz w:val="20"/>
                <w:szCs w:val="20"/>
              </w:rPr>
              <w:lastRenderedPageBreak/>
              <w:t>conturului de bilanț și a entității care a efectuat bilanțul</w:t>
            </w:r>
          </w:p>
        </w:tc>
        <w:tc>
          <w:tcPr>
            <w:tcW w:w="851" w:type="dxa"/>
            <w:tcBorders>
              <w:top w:val="single" w:sz="4" w:space="0" w:color="auto"/>
              <w:left w:val="single" w:sz="4" w:space="0" w:color="auto"/>
              <w:bottom w:val="single" w:sz="4" w:space="0" w:color="auto"/>
              <w:right w:val="single" w:sz="4" w:space="0" w:color="auto"/>
            </w:tcBorders>
          </w:tcPr>
          <w:p w14:paraId="31168E54" w14:textId="77777777" w:rsidR="00DB3540" w:rsidRDefault="00DB3540"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495EF592" w14:textId="77777777" w:rsidR="00DB3540" w:rsidRPr="00DB3540" w:rsidRDefault="00DB3540" w:rsidP="00B53B61">
            <w:pPr>
              <w:jc w:val="both"/>
              <w:rPr>
                <w:sz w:val="20"/>
                <w:szCs w:val="20"/>
              </w:rPr>
            </w:pPr>
          </w:p>
        </w:tc>
      </w:tr>
      <w:tr w:rsidR="00A937FC" w:rsidRPr="005210CB" w14:paraId="16806C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0B8F5A9" w14:textId="0179FD9F" w:rsidR="00A1563C" w:rsidRPr="00A1563C" w:rsidRDefault="00A1563C" w:rsidP="00B53B61">
            <w:pPr>
              <w:pStyle w:val="ListParagraph"/>
              <w:numPr>
                <w:ilvl w:val="0"/>
                <w:numId w:val="7"/>
              </w:numPr>
              <w:jc w:val="both"/>
              <w:rPr>
                <w:i/>
                <w:sz w:val="20"/>
                <w:szCs w:val="20"/>
                <w:lang w:val="fr-FR"/>
              </w:rPr>
            </w:pPr>
            <w:r w:rsidRPr="00A1563C">
              <w:rPr>
                <w:i/>
                <w:sz w:val="20"/>
                <w:szCs w:val="20"/>
                <w:lang w:val="fr-FR"/>
              </w:rPr>
              <w:t xml:space="preserve">Solicitantul societate / administratorul parcului industrial se încadrează într-una dintre categoriile: întreprindere mică/ întreprindere mijlocie/ întreprindere mare </w:t>
            </w:r>
          </w:p>
          <w:p w14:paraId="4665C0F1" w14:textId="77777777" w:rsidR="00A1563C" w:rsidRPr="00A1563C" w:rsidRDefault="00A1563C" w:rsidP="00B53B61">
            <w:pPr>
              <w:ind w:left="360"/>
              <w:jc w:val="both"/>
              <w:rPr>
                <w:i/>
                <w:sz w:val="20"/>
                <w:szCs w:val="20"/>
                <w:lang w:val="fr-FR"/>
              </w:rPr>
            </w:pPr>
          </w:p>
          <w:p w14:paraId="5291C652" w14:textId="1AD51E01" w:rsidR="006C689D" w:rsidRPr="00A1563C" w:rsidRDefault="00930A70" w:rsidP="00B53B61">
            <w:pPr>
              <w:jc w:val="both"/>
              <w:rPr>
                <w:i/>
                <w:sz w:val="20"/>
                <w:szCs w:val="20"/>
                <w:lang w:val="fr-FR"/>
              </w:rPr>
            </w:pPr>
            <w:r w:rsidRPr="00A1563C">
              <w:rPr>
                <w:i/>
                <w:sz w:val="20"/>
                <w:szCs w:val="20"/>
                <w:lang w:val="fr-FR"/>
              </w:rPr>
              <w:t xml:space="preserve"> </w:t>
            </w:r>
            <w:r w:rsidR="00A1563C">
              <w:rPr>
                <w:i/>
                <w:sz w:val="20"/>
                <w:szCs w:val="20"/>
                <w:lang w:val="fr-FR"/>
              </w:rPr>
              <w:t xml:space="preserve">             </w:t>
            </w:r>
            <w:r w:rsidR="006C689D" w:rsidRPr="00A1563C">
              <w:rPr>
                <w:i/>
                <w:sz w:val="20"/>
                <w:szCs w:val="20"/>
                <w:lang w:val="fr-FR"/>
              </w:rPr>
              <w:t>Se probează prin:</w:t>
            </w:r>
          </w:p>
          <w:p w14:paraId="5DB76427" w14:textId="77777777" w:rsidR="003C5758" w:rsidRDefault="00A1563C" w:rsidP="007F764B">
            <w:pPr>
              <w:pStyle w:val="ListParagraph"/>
              <w:numPr>
                <w:ilvl w:val="0"/>
                <w:numId w:val="18"/>
              </w:numPr>
              <w:jc w:val="both"/>
              <w:rPr>
                <w:i/>
                <w:color w:val="FF0000"/>
                <w:sz w:val="20"/>
                <w:szCs w:val="20"/>
                <w:lang w:val="fr-FR"/>
              </w:rPr>
            </w:pPr>
            <w:r w:rsidRPr="00A1563C">
              <w:rPr>
                <w:i/>
                <w:color w:val="FF0000"/>
                <w:sz w:val="20"/>
                <w:szCs w:val="20"/>
                <w:lang w:val="fr-FR"/>
              </w:rPr>
              <w:t>Solicitantul va completa Anexa C1.6 la cererea de finanţare Declaraţia privind încadrarea întreprinderii în categoria IMM (din care să reiasă încadrarea într-o anumită categorie);</w:t>
            </w:r>
          </w:p>
          <w:p w14:paraId="0DA23C06" w14:textId="646E7A8A" w:rsidR="00663D54" w:rsidRPr="00663D54" w:rsidRDefault="00663D54" w:rsidP="00663D54">
            <w:pPr>
              <w:pStyle w:val="ListParagraph"/>
              <w:numPr>
                <w:ilvl w:val="0"/>
                <w:numId w:val="18"/>
              </w:numPr>
              <w:rPr>
                <w:i/>
                <w:color w:val="FF0000"/>
                <w:sz w:val="20"/>
                <w:szCs w:val="20"/>
                <w:lang w:val="fr-FR"/>
              </w:rPr>
            </w:pPr>
            <w:r w:rsidRPr="00663D54">
              <w:rPr>
                <w:i/>
                <w:color w:val="FF0000"/>
                <w:sz w:val="20"/>
                <w:szCs w:val="20"/>
                <w:lang w:val="fr-FR"/>
              </w:rPr>
              <w:t>Solicitantul va furniza informații despre toți partenerii, în cazul întreprinderilor legate (Secțiunea A3 din cererea de finanțare).</w:t>
            </w:r>
          </w:p>
        </w:tc>
        <w:tc>
          <w:tcPr>
            <w:tcW w:w="851" w:type="dxa"/>
            <w:tcBorders>
              <w:top w:val="single" w:sz="4" w:space="0" w:color="auto"/>
              <w:left w:val="single" w:sz="4" w:space="0" w:color="auto"/>
              <w:bottom w:val="single" w:sz="4" w:space="0" w:color="auto"/>
              <w:right w:val="single" w:sz="4" w:space="0" w:color="auto"/>
            </w:tcBorders>
          </w:tcPr>
          <w:p w14:paraId="23E57997" w14:textId="59F6BCAE" w:rsidR="00A937FC" w:rsidRDefault="00A937FC"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35764D4E" w14:textId="5AF090FA" w:rsidR="00A937FC" w:rsidRPr="00AB39CB" w:rsidRDefault="00A937FC" w:rsidP="00B53B61">
            <w:pPr>
              <w:jc w:val="both"/>
              <w:rPr>
                <w:sz w:val="20"/>
                <w:szCs w:val="20"/>
                <w:lang w:val="fr-FR"/>
              </w:rPr>
            </w:pPr>
          </w:p>
        </w:tc>
      </w:tr>
      <w:tr w:rsidR="006C689D" w:rsidRPr="005210CB" w14:paraId="7F6789B8" w14:textId="77777777" w:rsidTr="00C55CA3">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77777777" w:rsidR="00A1563C" w:rsidRPr="00A1563C" w:rsidRDefault="00A1563C" w:rsidP="00B53B61">
            <w:pPr>
              <w:pStyle w:val="ListParagraph"/>
              <w:widowControl w:val="0"/>
              <w:numPr>
                <w:ilvl w:val="0"/>
                <w:numId w:val="7"/>
              </w:numPr>
              <w:spacing w:after="120"/>
              <w:jc w:val="both"/>
              <w:rPr>
                <w:i/>
                <w:sz w:val="20"/>
                <w:szCs w:val="20"/>
              </w:rPr>
            </w:pPr>
            <w:r w:rsidRPr="00A1563C">
              <w:rPr>
                <w:i/>
                <w:color w:val="000000"/>
                <w:sz w:val="20"/>
                <w:szCs w:val="20"/>
              </w:rPr>
              <w:t xml:space="preserve">Solicitantul </w:t>
            </w:r>
            <w:r w:rsidRPr="00540B0E">
              <w:rPr>
                <w:b/>
                <w:i/>
                <w:color w:val="000000"/>
                <w:sz w:val="20"/>
                <w:szCs w:val="20"/>
              </w:rPr>
              <w:t>nu</w:t>
            </w:r>
            <w:r w:rsidRPr="00A1563C">
              <w:rPr>
                <w:i/>
                <w:color w:val="000000"/>
                <w:sz w:val="20"/>
                <w:szCs w:val="20"/>
              </w:rPr>
              <w:t xml:space="preserve"> se încadrează într-una din situaţiile de mai jos:</w:t>
            </w:r>
          </w:p>
          <w:p w14:paraId="58371EAF" w14:textId="77777777" w:rsidR="00A1563C" w:rsidRPr="00A1563C" w:rsidRDefault="00A1563C" w:rsidP="00B53B61">
            <w:pPr>
              <w:pStyle w:val="ListParagraph"/>
              <w:widowControl w:val="0"/>
              <w:tabs>
                <w:tab w:val="left" w:pos="963"/>
              </w:tabs>
              <w:spacing w:after="120"/>
              <w:jc w:val="both"/>
              <w:rPr>
                <w:i/>
                <w:sz w:val="20"/>
                <w:szCs w:val="20"/>
              </w:rPr>
            </w:pPr>
            <w:r w:rsidRPr="00A1563C">
              <w:rPr>
                <w:i/>
                <w:sz w:val="20"/>
                <w:szCs w:val="20"/>
              </w:rPr>
              <w:t>1)</w:t>
            </w:r>
            <w:r w:rsidRPr="00A1563C">
              <w:rPr>
                <w:i/>
                <w:sz w:val="20"/>
                <w:szCs w:val="20"/>
              </w:rPr>
              <w:tab/>
              <w:t xml:space="preserve">este în stare de insolvenţă conform conform prevederilor Legii nr. 85/2014 privind procedura insolvenţei, cu modificările şi completările ulterioare, după caz; </w:t>
            </w:r>
          </w:p>
          <w:p w14:paraId="55A0FCB6" w14:textId="77777777" w:rsidR="00A1563C" w:rsidRPr="00A1563C" w:rsidRDefault="00A1563C" w:rsidP="00B53B61">
            <w:pPr>
              <w:pStyle w:val="ListParagraph"/>
              <w:widowControl w:val="0"/>
              <w:tabs>
                <w:tab w:val="left" w:pos="963"/>
              </w:tabs>
              <w:spacing w:after="120"/>
              <w:jc w:val="both"/>
              <w:rPr>
                <w:i/>
                <w:sz w:val="20"/>
                <w:szCs w:val="20"/>
              </w:rPr>
            </w:pPr>
            <w:r w:rsidRPr="00A1563C">
              <w:rPr>
                <w:i/>
                <w:sz w:val="20"/>
                <w:szCs w:val="20"/>
              </w:rPr>
              <w:t>2)</w:t>
            </w:r>
            <w:r w:rsidRPr="00A1563C">
              <w:rPr>
                <w:i/>
                <w:sz w:val="20"/>
                <w:szCs w:val="20"/>
              </w:rPr>
              <w:tab/>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14:paraId="1C0BA37E" w14:textId="77777777" w:rsidR="00A1563C" w:rsidRPr="00A1563C" w:rsidRDefault="00A1563C" w:rsidP="00B53B61">
            <w:pPr>
              <w:pStyle w:val="ListParagraph"/>
              <w:widowControl w:val="0"/>
              <w:tabs>
                <w:tab w:val="left" w:pos="963"/>
              </w:tabs>
              <w:spacing w:after="120"/>
              <w:jc w:val="both"/>
              <w:rPr>
                <w:i/>
                <w:sz w:val="20"/>
                <w:szCs w:val="20"/>
              </w:rPr>
            </w:pPr>
            <w:r w:rsidRPr="00A1563C">
              <w:rPr>
                <w:i/>
                <w:sz w:val="20"/>
                <w:szCs w:val="20"/>
              </w:rPr>
              <w:t>3)</w:t>
            </w:r>
            <w:r w:rsidRPr="00A1563C">
              <w:rPr>
                <w:i/>
                <w:sz w:val="20"/>
                <w:szCs w:val="20"/>
              </w:rPr>
              <w:tab/>
              <w:t>nu şi-a îndeplinit obligaţiile de plată a impozitelor, taxelor şi contribuţiilor de asigurări sociale către bugetele componente ale bugetului general consolidat, şi bugetului local în conformitate cu prevederile legale în vigoare în România;</w:t>
            </w:r>
          </w:p>
          <w:p w14:paraId="058BD64B" w14:textId="77777777" w:rsidR="00A1563C" w:rsidRPr="00A1563C" w:rsidRDefault="00A1563C" w:rsidP="00B53B61">
            <w:pPr>
              <w:pStyle w:val="ListParagraph"/>
              <w:widowControl w:val="0"/>
              <w:tabs>
                <w:tab w:val="left" w:pos="963"/>
              </w:tabs>
              <w:spacing w:after="120"/>
              <w:jc w:val="both"/>
              <w:rPr>
                <w:i/>
                <w:sz w:val="20"/>
                <w:szCs w:val="20"/>
              </w:rPr>
            </w:pPr>
            <w:r w:rsidRPr="00A1563C">
              <w:rPr>
                <w:i/>
                <w:sz w:val="20"/>
                <w:szCs w:val="20"/>
              </w:rPr>
              <w:t>4)</w:t>
            </w:r>
            <w:r w:rsidRPr="00A1563C">
              <w:rPr>
                <w:i/>
                <w:sz w:val="20"/>
                <w:szCs w:val="20"/>
              </w:rPr>
              <w:tab/>
              <w:t>Solicitantul/reprezentantul legal al Solicitantului a suferit condamnări definitive datorate unei conduite prefesionale îndreptată împotriva legii, decizie formulată de o autoritate de judecată ce are forţă de res judicata;</w:t>
            </w:r>
          </w:p>
          <w:p w14:paraId="60A8B397" w14:textId="77777777" w:rsidR="00A1563C" w:rsidRPr="00A1563C" w:rsidRDefault="00A1563C" w:rsidP="00B53B61">
            <w:pPr>
              <w:pStyle w:val="ListParagraph"/>
              <w:widowControl w:val="0"/>
              <w:tabs>
                <w:tab w:val="left" w:pos="963"/>
              </w:tabs>
              <w:spacing w:after="120"/>
              <w:jc w:val="both"/>
              <w:rPr>
                <w:i/>
                <w:sz w:val="20"/>
                <w:szCs w:val="20"/>
              </w:rPr>
            </w:pPr>
            <w:r w:rsidRPr="00A1563C">
              <w:rPr>
                <w:i/>
                <w:sz w:val="20"/>
                <w:szCs w:val="20"/>
              </w:rPr>
              <w:t>5)</w:t>
            </w:r>
            <w:r w:rsidRPr="00A1563C">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42FE9879" w14:textId="77777777" w:rsidR="00A1563C" w:rsidRPr="00A1563C" w:rsidRDefault="00A1563C" w:rsidP="00B53B61">
            <w:pPr>
              <w:pStyle w:val="ListParagraph"/>
              <w:widowControl w:val="0"/>
              <w:tabs>
                <w:tab w:val="left" w:pos="963"/>
              </w:tabs>
              <w:spacing w:after="120"/>
              <w:jc w:val="both"/>
              <w:rPr>
                <w:i/>
                <w:sz w:val="20"/>
                <w:szCs w:val="20"/>
              </w:rPr>
            </w:pPr>
            <w:r w:rsidRPr="00A1563C">
              <w:rPr>
                <w:i/>
                <w:sz w:val="20"/>
                <w:szCs w:val="20"/>
              </w:rPr>
              <w:t>6)</w:t>
            </w:r>
            <w:r w:rsidRPr="00A1563C">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2FE16EE0" w14:textId="3C2C3405" w:rsidR="00A1563C" w:rsidRPr="00A1563C" w:rsidRDefault="00A1563C" w:rsidP="00B53B61">
            <w:pPr>
              <w:pStyle w:val="ListParagraph"/>
              <w:widowControl w:val="0"/>
              <w:tabs>
                <w:tab w:val="left" w:pos="963"/>
              </w:tabs>
              <w:spacing w:after="120"/>
              <w:jc w:val="both"/>
              <w:rPr>
                <w:i/>
                <w:sz w:val="20"/>
                <w:szCs w:val="20"/>
              </w:rPr>
            </w:pPr>
            <w:r w:rsidRPr="00A1563C">
              <w:rPr>
                <w:i/>
                <w:sz w:val="20"/>
                <w:szCs w:val="20"/>
              </w:rPr>
              <w:t>7)</w:t>
            </w:r>
            <w:r w:rsidRPr="00A1563C">
              <w:rPr>
                <w:i/>
                <w:sz w:val="20"/>
                <w:szCs w:val="20"/>
              </w:rPr>
              <w:tab/>
              <w:t>este o întreprindere în dificultate, în conformitate cu prevederile art. 2, punctul  18  din  Regulamentul (UE) nr.651/2014 de declarare a anumitor categorii de ajutoare compatibile cu piața internă în aplicarea articolelor 107 și 108 din tratat.</w:t>
            </w:r>
          </w:p>
          <w:p w14:paraId="76676209" w14:textId="77777777" w:rsidR="00A1563C" w:rsidRPr="00A1563C" w:rsidRDefault="00A1563C" w:rsidP="00B53B61">
            <w:pPr>
              <w:pStyle w:val="ListParagraph"/>
              <w:widowControl w:val="0"/>
              <w:spacing w:after="120"/>
              <w:jc w:val="both"/>
              <w:rPr>
                <w:i/>
                <w:sz w:val="20"/>
                <w:szCs w:val="20"/>
              </w:rPr>
            </w:pPr>
          </w:p>
          <w:p w14:paraId="07783D6C" w14:textId="34E56EBC" w:rsidR="00AD2FC6" w:rsidRPr="00A1563C" w:rsidRDefault="006C689D" w:rsidP="00B53B61">
            <w:pPr>
              <w:pStyle w:val="ListParagraph"/>
              <w:widowControl w:val="0"/>
              <w:spacing w:after="120"/>
              <w:jc w:val="both"/>
              <w:rPr>
                <w:i/>
                <w:sz w:val="20"/>
                <w:szCs w:val="20"/>
              </w:rPr>
            </w:pPr>
            <w:r w:rsidRPr="00A1563C">
              <w:rPr>
                <w:i/>
                <w:sz w:val="20"/>
                <w:szCs w:val="20"/>
              </w:rPr>
              <w:t>Se probează prin</w:t>
            </w:r>
            <w:r w:rsidR="00A1563C">
              <w:rPr>
                <w:i/>
                <w:sz w:val="20"/>
                <w:szCs w:val="20"/>
              </w:rPr>
              <w:t>:</w:t>
            </w:r>
          </w:p>
          <w:p w14:paraId="40B26338" w14:textId="77777777" w:rsidR="00A1563C" w:rsidRPr="00A1563C" w:rsidRDefault="00A1563C" w:rsidP="007F764B">
            <w:pPr>
              <w:pStyle w:val="ListParagraph"/>
              <w:widowControl w:val="0"/>
              <w:numPr>
                <w:ilvl w:val="0"/>
                <w:numId w:val="23"/>
              </w:numPr>
              <w:spacing w:after="120"/>
              <w:jc w:val="both"/>
              <w:rPr>
                <w:i/>
                <w:color w:val="FF0000"/>
                <w:sz w:val="20"/>
                <w:szCs w:val="20"/>
              </w:rPr>
            </w:pPr>
            <w:r w:rsidRPr="00A1563C">
              <w:rPr>
                <w:i/>
                <w:color w:val="FF0000"/>
                <w:sz w:val="20"/>
                <w:szCs w:val="20"/>
              </w:rPr>
              <w:t>Declaraţia de eligibilitate a solicitantului (Anexa C1.1 la Cererea de finanţare)</w:t>
            </w:r>
          </w:p>
          <w:p w14:paraId="16952141" w14:textId="77777777" w:rsidR="00A1563C" w:rsidRPr="00A1563C" w:rsidRDefault="00A1563C" w:rsidP="007F764B">
            <w:pPr>
              <w:pStyle w:val="ListParagraph"/>
              <w:widowControl w:val="0"/>
              <w:numPr>
                <w:ilvl w:val="0"/>
                <w:numId w:val="23"/>
              </w:numPr>
              <w:spacing w:after="120"/>
              <w:jc w:val="both"/>
              <w:rPr>
                <w:i/>
                <w:color w:val="FF0000"/>
                <w:sz w:val="20"/>
                <w:szCs w:val="20"/>
              </w:rPr>
            </w:pPr>
            <w:r w:rsidRPr="00A1563C">
              <w:rPr>
                <w:i/>
                <w:color w:val="FF0000"/>
                <w:sz w:val="20"/>
                <w:szCs w:val="20"/>
              </w:rPr>
              <w:t xml:space="preserve">Declaraţia privind conformitatea cu ajutorul de stat (C1.3 la Cererea de finanţare); </w:t>
            </w:r>
          </w:p>
          <w:p w14:paraId="640896CC" w14:textId="77777777" w:rsidR="006C689D" w:rsidRDefault="00A1563C" w:rsidP="007F764B">
            <w:pPr>
              <w:pStyle w:val="ListParagraph"/>
              <w:widowControl w:val="0"/>
              <w:numPr>
                <w:ilvl w:val="0"/>
                <w:numId w:val="23"/>
              </w:numPr>
              <w:spacing w:after="120"/>
              <w:jc w:val="both"/>
              <w:rPr>
                <w:i/>
                <w:color w:val="FF0000"/>
                <w:sz w:val="20"/>
                <w:szCs w:val="20"/>
              </w:rPr>
            </w:pPr>
            <w:r w:rsidRPr="00A1563C">
              <w:rPr>
                <w:i/>
                <w:color w:val="FF0000"/>
                <w:sz w:val="20"/>
                <w:szCs w:val="20"/>
              </w:rPr>
              <w:t>În cazul punctului 7 se va verifica îndeplinirea acestei condiții în baza Declaraţiei de eligibilitate a solicitantului (Anexa C1.1. la Cererea de finanţare). În cazul în care proiectul va obține punctajul minim pentru a fi selectat spre finanțare (70 de puncte), se va verifica îndeplinirea acestei condiții în baza metodologiei de calcul pentru întreprinderi în dificultate ce va fi publicată pe pagina de internet a Ministerului Fondurilor Europene, în corelare cu Anexa C4.5. la Cererea de finanţare.</w:t>
            </w:r>
          </w:p>
          <w:p w14:paraId="69D0CBDE" w14:textId="452F87B1" w:rsidR="00663D54" w:rsidRPr="00663D54" w:rsidRDefault="00663D54" w:rsidP="00663D54">
            <w:pPr>
              <w:pStyle w:val="ListParagraph"/>
              <w:numPr>
                <w:ilvl w:val="0"/>
                <w:numId w:val="23"/>
              </w:numPr>
              <w:rPr>
                <w:i/>
                <w:color w:val="FF0000"/>
                <w:sz w:val="20"/>
                <w:szCs w:val="20"/>
              </w:rPr>
            </w:pPr>
            <w:r w:rsidRPr="00663D54">
              <w:rPr>
                <w:i/>
                <w:color w:val="FF0000"/>
                <w:sz w:val="20"/>
                <w:szCs w:val="20"/>
              </w:rPr>
              <w:t>În cazul selecţiei proiectului, la contractare se va proba îndeplinirea obligaţiilor de la litera d) punctul 3) prin certificatul de atestare fiscală emis de ANAF şi de Direcţia de taxe şi impozite local aflate în termenul de valabilitate,conform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tc>
        <w:tc>
          <w:tcPr>
            <w:tcW w:w="851" w:type="dxa"/>
            <w:tcBorders>
              <w:top w:val="single" w:sz="4" w:space="0" w:color="auto"/>
              <w:left w:val="single" w:sz="4" w:space="0" w:color="auto"/>
              <w:bottom w:val="single" w:sz="4" w:space="0" w:color="auto"/>
              <w:right w:val="single" w:sz="4" w:space="0" w:color="auto"/>
            </w:tcBorders>
          </w:tcPr>
          <w:p w14:paraId="0A29FB2A" w14:textId="77777777" w:rsidR="006C689D" w:rsidRPr="006E710C" w:rsidRDefault="006C689D"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79522DF" w14:textId="77777777" w:rsidR="006C689D" w:rsidRPr="006E710C" w:rsidRDefault="006C689D" w:rsidP="00B53B61">
            <w:pPr>
              <w:jc w:val="both"/>
              <w:rPr>
                <w:sz w:val="20"/>
                <w:szCs w:val="20"/>
                <w:lang w:val="fr-FR"/>
              </w:rPr>
            </w:pPr>
          </w:p>
        </w:tc>
      </w:tr>
      <w:tr w:rsidR="00BA07F2" w:rsidRPr="005210CB" w14:paraId="4564CA42"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5E657EE8" w:rsidR="00AD2FC6" w:rsidRDefault="00A1563C" w:rsidP="00B53B61">
            <w:pPr>
              <w:pStyle w:val="ListParagraph"/>
              <w:numPr>
                <w:ilvl w:val="0"/>
                <w:numId w:val="7"/>
              </w:numPr>
              <w:jc w:val="both"/>
              <w:rPr>
                <w:rFonts w:eastAsiaTheme="minorHAnsi"/>
                <w:i/>
                <w:sz w:val="20"/>
                <w:szCs w:val="20"/>
              </w:rPr>
            </w:pPr>
            <w:r w:rsidRPr="00A1563C">
              <w:rPr>
                <w:rFonts w:eastAsiaTheme="minorHAnsi"/>
                <w:i/>
                <w:sz w:val="20"/>
                <w:szCs w:val="20"/>
              </w:rPr>
              <w:t xml:space="preserve">Reprezentantul legal al solicitantului, inclusiv membrii Unitatii de Implementare a Proiectului, nu se află în situație de conflict de interese, astfel cum este definit în legislaţia naţională.    </w:t>
            </w:r>
          </w:p>
          <w:p w14:paraId="76C26ADC" w14:textId="77777777" w:rsidR="00A1563C" w:rsidRPr="00AD2FC6" w:rsidRDefault="00A1563C" w:rsidP="00B53B61">
            <w:pPr>
              <w:pStyle w:val="ListParagraph"/>
              <w:jc w:val="both"/>
              <w:rPr>
                <w:rFonts w:eastAsiaTheme="minorHAnsi"/>
                <w:i/>
                <w:sz w:val="20"/>
                <w:szCs w:val="20"/>
              </w:rPr>
            </w:pPr>
          </w:p>
          <w:p w14:paraId="1B62697C" w14:textId="77777777" w:rsidR="00540B0E" w:rsidRPr="00540B0E" w:rsidRDefault="00540B0E" w:rsidP="00B53B61">
            <w:pPr>
              <w:pStyle w:val="ListParagraph"/>
              <w:jc w:val="both"/>
              <w:rPr>
                <w:rFonts w:eastAsiaTheme="minorHAnsi"/>
                <w:i/>
                <w:color w:val="FF0000"/>
                <w:sz w:val="20"/>
                <w:szCs w:val="20"/>
              </w:rPr>
            </w:pPr>
            <w:r w:rsidRPr="00540B0E">
              <w:rPr>
                <w:rFonts w:eastAsiaTheme="minorHAnsi"/>
                <w:i/>
                <w:sz w:val="20"/>
                <w:szCs w:val="20"/>
              </w:rPr>
              <w:t>Se probează prin:</w:t>
            </w:r>
          </w:p>
          <w:p w14:paraId="703D9C78" w14:textId="29756C53" w:rsidR="00BA07F2" w:rsidRPr="00A1563C" w:rsidRDefault="00A1563C" w:rsidP="007F764B">
            <w:pPr>
              <w:pStyle w:val="ListParagraph"/>
              <w:numPr>
                <w:ilvl w:val="0"/>
                <w:numId w:val="23"/>
              </w:numPr>
              <w:jc w:val="both"/>
              <w:rPr>
                <w:rFonts w:eastAsiaTheme="minorHAnsi"/>
                <w:i/>
                <w:color w:val="FF0000"/>
                <w:sz w:val="20"/>
                <w:szCs w:val="20"/>
              </w:rPr>
            </w:pPr>
            <w:r w:rsidRPr="00A1563C">
              <w:rPr>
                <w:rFonts w:eastAsiaTheme="minorHAnsi"/>
                <w:i/>
                <w:color w:val="FF0000"/>
                <w:sz w:val="20"/>
                <w:szCs w:val="20"/>
              </w:rPr>
              <w:lastRenderedPageBreak/>
              <w:t>Declaraţia privind conflictul de interese (Anexa C1.5. la Cererea de finanţare)</w:t>
            </w:r>
          </w:p>
        </w:tc>
        <w:tc>
          <w:tcPr>
            <w:tcW w:w="851" w:type="dxa"/>
            <w:tcBorders>
              <w:top w:val="single" w:sz="4" w:space="0" w:color="auto"/>
              <w:left w:val="single" w:sz="4" w:space="0" w:color="auto"/>
              <w:bottom w:val="single" w:sz="4" w:space="0" w:color="auto"/>
              <w:right w:val="single" w:sz="4" w:space="0" w:color="auto"/>
            </w:tcBorders>
          </w:tcPr>
          <w:p w14:paraId="06A8A374" w14:textId="77777777" w:rsidR="00BA07F2" w:rsidRPr="00BA07F2" w:rsidRDefault="00BA07F2"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0E93565C" w14:textId="77777777" w:rsidR="00BA07F2" w:rsidRPr="00BA07F2" w:rsidRDefault="00BA07F2" w:rsidP="00B53B61">
            <w:pPr>
              <w:jc w:val="both"/>
              <w:rPr>
                <w:sz w:val="20"/>
                <w:szCs w:val="20"/>
              </w:rPr>
            </w:pPr>
          </w:p>
        </w:tc>
      </w:tr>
      <w:tr w:rsidR="006B0B25" w:rsidRPr="005210CB" w14:paraId="36D25CFE"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77777777" w:rsidR="00A1563C" w:rsidRDefault="00A1563C" w:rsidP="00B53B61">
            <w:pPr>
              <w:pStyle w:val="ListParagraph"/>
              <w:numPr>
                <w:ilvl w:val="0"/>
                <w:numId w:val="7"/>
              </w:numPr>
              <w:jc w:val="both"/>
              <w:rPr>
                <w:rFonts w:eastAsiaTheme="minorHAnsi"/>
                <w:i/>
                <w:sz w:val="20"/>
                <w:szCs w:val="20"/>
              </w:rPr>
            </w:pPr>
            <w:r w:rsidRPr="00A1563C">
              <w:rPr>
                <w:rFonts w:eastAsiaTheme="minorHAnsi"/>
                <w:i/>
                <w:sz w:val="20"/>
                <w:szCs w:val="20"/>
              </w:rPr>
              <w:t xml:space="preserve">Solicitantul demonstrează capacitate de management de proiect, prin informații privind Unitatea de Implementare a Proiectului. </w:t>
            </w:r>
          </w:p>
          <w:p w14:paraId="39892629" w14:textId="77777777" w:rsidR="00A1563C" w:rsidRDefault="00A1563C" w:rsidP="00B53B61">
            <w:pPr>
              <w:pStyle w:val="ListParagraph"/>
              <w:jc w:val="both"/>
              <w:rPr>
                <w:rFonts w:eastAsiaTheme="minorHAnsi"/>
                <w:i/>
                <w:sz w:val="20"/>
                <w:szCs w:val="20"/>
              </w:rPr>
            </w:pPr>
          </w:p>
          <w:p w14:paraId="4AD3E7A9" w14:textId="324CD117" w:rsidR="00540B0E" w:rsidRDefault="00540B0E" w:rsidP="00B53B61">
            <w:pPr>
              <w:pStyle w:val="ListParagraph"/>
              <w:tabs>
                <w:tab w:val="left" w:pos="1233"/>
              </w:tabs>
              <w:ind w:hanging="387"/>
              <w:jc w:val="both"/>
              <w:rPr>
                <w:rFonts w:eastAsiaTheme="minorHAnsi"/>
                <w:i/>
                <w:color w:val="FF0000"/>
                <w:sz w:val="20"/>
                <w:szCs w:val="20"/>
              </w:rPr>
            </w:pPr>
            <w:r>
              <w:rPr>
                <w:rFonts w:eastAsiaTheme="minorHAnsi"/>
                <w:i/>
                <w:color w:val="FF0000"/>
                <w:sz w:val="20"/>
                <w:szCs w:val="20"/>
              </w:rPr>
              <w:t xml:space="preserve">       </w:t>
            </w:r>
            <w:r w:rsidRPr="00540B0E">
              <w:rPr>
                <w:rFonts w:eastAsiaTheme="minorHAnsi"/>
                <w:i/>
                <w:sz w:val="20"/>
                <w:szCs w:val="20"/>
              </w:rPr>
              <w:t>Se probează prin:</w:t>
            </w:r>
          </w:p>
          <w:p w14:paraId="0B8BC879" w14:textId="3E6B2054" w:rsidR="00A1563C" w:rsidRPr="00A1563C" w:rsidRDefault="00A1563C" w:rsidP="00B53B61">
            <w:pPr>
              <w:pStyle w:val="ListParagraph"/>
              <w:tabs>
                <w:tab w:val="left" w:pos="1233"/>
              </w:tabs>
              <w:ind w:hanging="387"/>
              <w:jc w:val="both"/>
              <w:rPr>
                <w:rFonts w:eastAsiaTheme="minorHAnsi"/>
                <w:i/>
                <w:color w:val="FF0000"/>
                <w:sz w:val="20"/>
                <w:szCs w:val="20"/>
              </w:rPr>
            </w:pPr>
            <w:r>
              <w:rPr>
                <w:rFonts w:eastAsiaTheme="minorHAnsi"/>
                <w:i/>
                <w:color w:val="FF0000"/>
                <w:sz w:val="20"/>
                <w:szCs w:val="20"/>
              </w:rPr>
              <w:t>-</w:t>
            </w:r>
            <w:r w:rsidRPr="00A1563C">
              <w:rPr>
                <w:rFonts w:eastAsiaTheme="minorHAnsi"/>
                <w:i/>
                <w:color w:val="FF0000"/>
                <w:sz w:val="20"/>
                <w:szCs w:val="20"/>
              </w:rPr>
              <w:t xml:space="preserve"> </w:t>
            </w:r>
            <w:r>
              <w:rPr>
                <w:rFonts w:eastAsiaTheme="minorHAnsi"/>
                <w:i/>
                <w:color w:val="FF0000"/>
                <w:sz w:val="20"/>
                <w:szCs w:val="20"/>
              </w:rPr>
              <w:t xml:space="preserve">    </w:t>
            </w:r>
            <w:r w:rsidRPr="00A1563C">
              <w:rPr>
                <w:rFonts w:eastAsiaTheme="minorHAnsi"/>
                <w:i/>
                <w:color w:val="FF0000"/>
                <w:sz w:val="20"/>
                <w:szCs w:val="20"/>
              </w:rPr>
              <w:t>CV-urile membrilor UIP/fișe de post (dacă acestea nu sunt ocupate); a se vedea descrierea din secțiunile Resurse Umane din Cererea de Finanțare.</w:t>
            </w:r>
          </w:p>
          <w:p w14:paraId="540FDD9C" w14:textId="07CE2290" w:rsidR="006B0B25" w:rsidRPr="002B79B2" w:rsidRDefault="00A1563C" w:rsidP="00B53B61">
            <w:pPr>
              <w:pStyle w:val="ListParagraph"/>
              <w:tabs>
                <w:tab w:val="left" w:pos="1233"/>
              </w:tabs>
              <w:ind w:hanging="387"/>
              <w:jc w:val="both"/>
              <w:rPr>
                <w:rFonts w:eastAsiaTheme="minorHAnsi"/>
                <w:i/>
                <w:sz w:val="20"/>
                <w:szCs w:val="20"/>
              </w:rPr>
            </w:pPr>
            <w:r>
              <w:rPr>
                <w:rFonts w:eastAsiaTheme="minorHAnsi"/>
                <w:i/>
                <w:color w:val="FF0000"/>
                <w:sz w:val="20"/>
                <w:szCs w:val="20"/>
              </w:rPr>
              <w:t xml:space="preserve">-     </w:t>
            </w:r>
            <w:r w:rsidRPr="00A1563C">
              <w:rPr>
                <w:rFonts w:eastAsiaTheme="minorHAnsi"/>
                <w:i/>
                <w:color w:val="FF0000"/>
                <w:sz w:val="20"/>
                <w:szCs w:val="20"/>
              </w:rPr>
              <w:t xml:space="preserve"> Decizia de înființare a UIP se solicită la contractare.</w:t>
            </w:r>
          </w:p>
        </w:tc>
        <w:tc>
          <w:tcPr>
            <w:tcW w:w="851" w:type="dxa"/>
            <w:tcBorders>
              <w:top w:val="single" w:sz="4" w:space="0" w:color="auto"/>
              <w:left w:val="single" w:sz="4" w:space="0" w:color="auto"/>
              <w:bottom w:val="single" w:sz="4" w:space="0" w:color="auto"/>
              <w:right w:val="single" w:sz="4" w:space="0" w:color="auto"/>
            </w:tcBorders>
          </w:tcPr>
          <w:p w14:paraId="7FB59E1B" w14:textId="77777777" w:rsidR="006B0B25" w:rsidRPr="006B0B25" w:rsidRDefault="006B0B2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57F7C59" w14:textId="77777777" w:rsidR="006B0B25" w:rsidRPr="006B0B25" w:rsidRDefault="006B0B25" w:rsidP="00B53B61">
            <w:pPr>
              <w:jc w:val="both"/>
              <w:rPr>
                <w:sz w:val="20"/>
                <w:szCs w:val="20"/>
              </w:rPr>
            </w:pPr>
          </w:p>
        </w:tc>
      </w:tr>
      <w:tr w:rsidR="00A937FC" w:rsidRPr="005210CB" w14:paraId="78A30985"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7AE75AB" w14:textId="28AAFA5A" w:rsidR="002B79B2" w:rsidRDefault="00F27C44" w:rsidP="00B53B61">
            <w:pPr>
              <w:pStyle w:val="ListParagraph"/>
              <w:numPr>
                <w:ilvl w:val="0"/>
                <w:numId w:val="7"/>
              </w:numPr>
              <w:jc w:val="both"/>
              <w:rPr>
                <w:rFonts w:eastAsiaTheme="minorHAnsi"/>
                <w:i/>
                <w:sz w:val="20"/>
                <w:szCs w:val="20"/>
              </w:rPr>
            </w:pPr>
            <w:r w:rsidRPr="00F27C44">
              <w:rPr>
                <w:rFonts w:eastAsiaTheme="minorHAnsi"/>
                <w:i/>
                <w:sz w:val="20"/>
                <w:szCs w:val="20"/>
              </w:rPr>
              <w:t>Solicitantul demonstrează capacitate tehnică pentru susținerea activităților proiectului. În cazul în care beneficiarul implementează el însuși o parte sau toate activitățile proiectului, trebuie să dovedească faptul că deține personal calificat (cel puțin 3 ani experiență în domeniul relevant pentru activitatea pe care o desfășoară).</w:t>
            </w:r>
          </w:p>
          <w:p w14:paraId="425317C0" w14:textId="77777777" w:rsidR="00F27C44" w:rsidRPr="002B79B2" w:rsidRDefault="00F27C44" w:rsidP="00B53B61">
            <w:pPr>
              <w:pStyle w:val="ListParagraph"/>
              <w:jc w:val="both"/>
              <w:rPr>
                <w:rFonts w:eastAsiaTheme="minorHAnsi"/>
                <w:i/>
                <w:sz w:val="20"/>
                <w:szCs w:val="20"/>
              </w:rPr>
            </w:pPr>
          </w:p>
          <w:p w14:paraId="753CF72D" w14:textId="3D6DA482" w:rsidR="002B79B2" w:rsidRPr="002B79B2" w:rsidRDefault="002B79B2" w:rsidP="00B53B61">
            <w:pPr>
              <w:jc w:val="both"/>
              <w:rPr>
                <w:rFonts w:eastAsiaTheme="minorHAnsi"/>
                <w:i/>
                <w:sz w:val="20"/>
                <w:szCs w:val="20"/>
              </w:rPr>
            </w:pPr>
            <w:r>
              <w:rPr>
                <w:rFonts w:eastAsiaTheme="minorHAnsi"/>
                <w:i/>
                <w:color w:val="FF0000"/>
                <w:sz w:val="20"/>
                <w:szCs w:val="20"/>
              </w:rPr>
              <w:t xml:space="preserve">          </w:t>
            </w:r>
            <w:r w:rsidR="00540B0E">
              <w:rPr>
                <w:rFonts w:eastAsiaTheme="minorHAnsi"/>
                <w:i/>
                <w:color w:val="FF0000"/>
                <w:sz w:val="20"/>
                <w:szCs w:val="20"/>
              </w:rPr>
              <w:t xml:space="preserve">    </w:t>
            </w:r>
            <w:r w:rsidR="00540B0E" w:rsidRPr="00540B0E">
              <w:rPr>
                <w:rFonts w:eastAsiaTheme="minorHAnsi"/>
                <w:i/>
                <w:sz w:val="20"/>
                <w:szCs w:val="20"/>
              </w:rPr>
              <w:t>Se probează prin:</w:t>
            </w:r>
          </w:p>
          <w:p w14:paraId="2156C4A0" w14:textId="47B7EF0D" w:rsidR="00A937FC" w:rsidRPr="00F27C44" w:rsidRDefault="00F27C44" w:rsidP="007F764B">
            <w:pPr>
              <w:pStyle w:val="ListParagraph"/>
              <w:numPr>
                <w:ilvl w:val="0"/>
                <w:numId w:val="23"/>
              </w:numPr>
              <w:jc w:val="both"/>
              <w:rPr>
                <w:rFonts w:eastAsiaTheme="minorHAnsi"/>
                <w:i/>
                <w:color w:val="FF0000"/>
                <w:sz w:val="20"/>
                <w:szCs w:val="20"/>
              </w:rPr>
            </w:pPr>
            <w:r>
              <w:rPr>
                <w:rFonts w:eastAsiaTheme="minorHAnsi"/>
                <w:i/>
                <w:color w:val="FF0000"/>
                <w:sz w:val="20"/>
                <w:szCs w:val="20"/>
              </w:rPr>
              <w:t>E</w:t>
            </w:r>
            <w:r w:rsidRPr="00F27C44">
              <w:rPr>
                <w:rFonts w:eastAsiaTheme="minorHAnsi"/>
                <w:i/>
                <w:color w:val="FF0000"/>
                <w:sz w:val="20"/>
                <w:szCs w:val="20"/>
              </w:rPr>
              <w:t>xperiența angajaților / structurii, în implementarea unor proiecte/activități similare în domeniul relevant: CV-uri, fișe de post și alte informații similare relevante (decizi</w:t>
            </w:r>
            <w:r>
              <w:rPr>
                <w:rFonts w:eastAsiaTheme="minorHAnsi"/>
                <w:i/>
                <w:color w:val="FF0000"/>
                <w:sz w:val="20"/>
                <w:szCs w:val="20"/>
              </w:rPr>
              <w:t xml:space="preserve">i interne), </w:t>
            </w:r>
            <w:r w:rsidRPr="00F27C44">
              <w:rPr>
                <w:rFonts w:eastAsiaTheme="minorHAnsi"/>
                <w:i/>
                <w:color w:val="FF0000"/>
                <w:sz w:val="20"/>
                <w:szCs w:val="20"/>
              </w:rPr>
              <w:t>a se vedea secțiunea Capacitate tehnică din Cererea de Finanțare</w:t>
            </w:r>
          </w:p>
        </w:tc>
        <w:tc>
          <w:tcPr>
            <w:tcW w:w="851" w:type="dxa"/>
            <w:tcBorders>
              <w:top w:val="single" w:sz="4" w:space="0" w:color="auto"/>
              <w:left w:val="single" w:sz="4" w:space="0" w:color="auto"/>
              <w:bottom w:val="single" w:sz="4" w:space="0" w:color="auto"/>
              <w:right w:val="single" w:sz="4" w:space="0" w:color="auto"/>
            </w:tcBorders>
          </w:tcPr>
          <w:p w14:paraId="18C1DFBB" w14:textId="77777777" w:rsidR="00A937FC" w:rsidRPr="00ED3BEA" w:rsidRDefault="00A937FC"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B0C5D9" w14:textId="77777777" w:rsidR="00A937FC" w:rsidRPr="00ED3BEA" w:rsidRDefault="00A937FC" w:rsidP="00B53B61">
            <w:pPr>
              <w:jc w:val="both"/>
              <w:rPr>
                <w:sz w:val="20"/>
                <w:szCs w:val="20"/>
                <w:lang w:val="fr-FR"/>
              </w:rPr>
            </w:pPr>
          </w:p>
        </w:tc>
      </w:tr>
      <w:tr w:rsidR="002B79B2" w:rsidRPr="005210CB" w14:paraId="25D2BC27"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7FC9131D" w14:textId="77777777" w:rsidR="00F27C44" w:rsidRDefault="00F27C44" w:rsidP="00B53B61">
            <w:pPr>
              <w:pStyle w:val="ListParagraph"/>
              <w:numPr>
                <w:ilvl w:val="0"/>
                <w:numId w:val="7"/>
              </w:numPr>
              <w:jc w:val="both"/>
              <w:rPr>
                <w:rFonts w:eastAsiaTheme="minorHAnsi"/>
                <w:i/>
                <w:sz w:val="20"/>
                <w:szCs w:val="20"/>
              </w:rPr>
            </w:pPr>
            <w:r w:rsidRPr="00F27C44">
              <w:rPr>
                <w:rFonts w:eastAsiaTheme="minorHAnsi"/>
                <w:i/>
                <w:sz w:val="20"/>
                <w:szCs w:val="20"/>
              </w:rPr>
              <w:t>Solicitantul demonstrează capacitatea financiară pentru implementarea proiectului printr-o cifră de afaceri înregistrată în cel puțin unul din ultimii trei ani fiscali, în valoare minim egală cu valoarea grantului solicitat. Dacă solicitantul nu îndeplineşte criteriul privind cifra de afaceri, trebuie să dovedească accesul la o linie de credit valabilă pe durata de implementare a proiectului care să dovedească capacitate financiară acceptabilă corelată cu planul de activităţi, printr-o scrisoare de intenţie emisă de o instituţie bancară. De asemenea, îsi va asuma acoperirea sumelor aferente cheltuielilor neeligibile.</w:t>
            </w:r>
          </w:p>
          <w:p w14:paraId="2F29204A" w14:textId="77777777" w:rsidR="00F27C44" w:rsidRDefault="00F27C44" w:rsidP="00B53B61">
            <w:pPr>
              <w:pStyle w:val="ListParagraph"/>
              <w:jc w:val="both"/>
              <w:rPr>
                <w:rFonts w:eastAsiaTheme="minorHAnsi"/>
                <w:i/>
                <w:sz w:val="20"/>
                <w:szCs w:val="20"/>
              </w:rPr>
            </w:pPr>
          </w:p>
          <w:p w14:paraId="685D0733" w14:textId="0852C3D9" w:rsidR="00F27C44" w:rsidRPr="00F27C44" w:rsidRDefault="00F27C44" w:rsidP="00B53B61">
            <w:pPr>
              <w:jc w:val="both"/>
              <w:rPr>
                <w:rFonts w:eastAsiaTheme="minorHAnsi"/>
                <w:i/>
                <w:sz w:val="20"/>
                <w:szCs w:val="20"/>
              </w:rPr>
            </w:pPr>
            <w:r>
              <w:rPr>
                <w:rFonts w:eastAsiaTheme="minorHAnsi"/>
                <w:i/>
                <w:sz w:val="20"/>
                <w:szCs w:val="20"/>
              </w:rPr>
              <w:t xml:space="preserve">           </w:t>
            </w:r>
            <w:r w:rsidR="00540B0E">
              <w:rPr>
                <w:rFonts w:eastAsiaTheme="minorHAnsi"/>
                <w:i/>
                <w:sz w:val="20"/>
                <w:szCs w:val="20"/>
              </w:rPr>
              <w:t xml:space="preserve">  </w:t>
            </w:r>
            <w:r w:rsidR="00540B0E" w:rsidRPr="00540B0E">
              <w:rPr>
                <w:rFonts w:eastAsiaTheme="minorHAnsi"/>
                <w:i/>
                <w:sz w:val="20"/>
                <w:szCs w:val="20"/>
              </w:rPr>
              <w:t>Se probează prin:</w:t>
            </w:r>
          </w:p>
          <w:p w14:paraId="5781D649" w14:textId="6ED388B4" w:rsidR="00F27C44" w:rsidRPr="00F27C44" w:rsidRDefault="00F27C44" w:rsidP="007F764B">
            <w:pPr>
              <w:pStyle w:val="ListParagraph"/>
              <w:numPr>
                <w:ilvl w:val="0"/>
                <w:numId w:val="27"/>
              </w:numPr>
              <w:ind w:left="693"/>
              <w:jc w:val="both"/>
              <w:rPr>
                <w:rFonts w:eastAsiaTheme="minorHAnsi"/>
                <w:i/>
                <w:color w:val="FF0000"/>
                <w:sz w:val="20"/>
                <w:szCs w:val="20"/>
              </w:rPr>
            </w:pPr>
            <w:r w:rsidRPr="00F27C44">
              <w:rPr>
                <w:rFonts w:eastAsiaTheme="minorHAnsi"/>
                <w:i/>
                <w:color w:val="FF0000"/>
                <w:sz w:val="20"/>
                <w:szCs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w:t>
            </w:r>
          </w:p>
          <w:p w14:paraId="2B0693E6" w14:textId="443047AB" w:rsidR="00F27C44" w:rsidRDefault="00F27C44" w:rsidP="007F764B">
            <w:pPr>
              <w:pStyle w:val="ListParagraph"/>
              <w:numPr>
                <w:ilvl w:val="0"/>
                <w:numId w:val="27"/>
              </w:numPr>
              <w:ind w:left="693"/>
              <w:jc w:val="both"/>
              <w:rPr>
                <w:rFonts w:eastAsiaTheme="minorHAnsi"/>
                <w:i/>
                <w:color w:val="FF0000"/>
                <w:sz w:val="20"/>
                <w:szCs w:val="20"/>
              </w:rPr>
            </w:pPr>
            <w:r w:rsidRPr="00F27C44">
              <w:rPr>
                <w:rFonts w:eastAsiaTheme="minorHAnsi"/>
                <w:i/>
                <w:color w:val="FF0000"/>
                <w:sz w:val="20"/>
                <w:szCs w:val="20"/>
              </w:rPr>
              <w:t>Declaraţia de angajament a solicitantului (Anexa C1.2 la Cererea de finanţare)</w:t>
            </w:r>
          </w:p>
          <w:p w14:paraId="1602B442" w14:textId="77777777" w:rsidR="00663D54" w:rsidRPr="00663D54" w:rsidRDefault="00663D54" w:rsidP="00663D54">
            <w:pPr>
              <w:pStyle w:val="ListParagraph"/>
              <w:numPr>
                <w:ilvl w:val="0"/>
                <w:numId w:val="27"/>
              </w:numPr>
              <w:ind w:left="701"/>
              <w:jc w:val="both"/>
              <w:rPr>
                <w:rFonts w:eastAsiaTheme="minorHAnsi"/>
                <w:i/>
                <w:color w:val="FF0000"/>
                <w:sz w:val="20"/>
                <w:szCs w:val="20"/>
              </w:rPr>
            </w:pPr>
            <w:r w:rsidRPr="00663D54">
              <w:rPr>
                <w:rFonts w:eastAsiaTheme="minorHAnsi"/>
                <w:i/>
                <w:color w:val="FF0000"/>
                <w:sz w:val="20"/>
                <w:szCs w:val="20"/>
              </w:rPr>
              <w:t>În cazul selecţiei proiectului, la contractare, va prezenta documente prin care îşi asumă privind asigurarea fluxului financiar pentru implementarea proiectului și contribuţia solicitantului (de ex: Hotărârea AGA/ CA/ Asociatului Unic al Societăţii) privind acoperirea sumelor aferente cheltuielilor neeligibile.</w:t>
            </w:r>
          </w:p>
          <w:p w14:paraId="3D4191FD" w14:textId="69F0526E" w:rsidR="00663D54" w:rsidRPr="00663D54" w:rsidRDefault="00663D54" w:rsidP="00663D54">
            <w:pPr>
              <w:pStyle w:val="ListParagraph"/>
              <w:numPr>
                <w:ilvl w:val="0"/>
                <w:numId w:val="27"/>
              </w:numPr>
              <w:ind w:left="701"/>
              <w:jc w:val="both"/>
              <w:rPr>
                <w:rFonts w:eastAsiaTheme="minorHAnsi"/>
                <w:i/>
                <w:color w:val="FF0000"/>
                <w:sz w:val="20"/>
                <w:szCs w:val="20"/>
              </w:rPr>
            </w:pPr>
            <w:r w:rsidRPr="00663D54">
              <w:rPr>
                <w:rFonts w:eastAsiaTheme="minorHAnsi"/>
                <w:i/>
                <w:color w:val="FF0000"/>
                <w:sz w:val="20"/>
                <w:szCs w:val="20"/>
              </w:rPr>
              <w:t>De asemenea, în cazul prezentării scrisorii de intenţie la depunerea Cererii de finanţare (de către solicitanţii care nu pot demonstra criteriul cifrei de afaceri înregistrate în cel puţin unul din ultimii trei ani, în valoare minim egală cu valoarea grantului solicitat), la contractare se va solicita contractul de credit.</w:t>
            </w:r>
          </w:p>
          <w:p w14:paraId="673F6CA2" w14:textId="7792049F" w:rsidR="002B79B2" w:rsidRPr="00F27C44" w:rsidRDefault="00F27C44" w:rsidP="00B53B61">
            <w:pPr>
              <w:jc w:val="both"/>
              <w:rPr>
                <w:rFonts w:eastAsiaTheme="minorHAnsi"/>
                <w:i/>
                <w:sz w:val="20"/>
                <w:szCs w:val="20"/>
              </w:rPr>
            </w:pPr>
            <w:r w:rsidRPr="00F27C44">
              <w:rPr>
                <w:rFonts w:eastAsiaTheme="minorHAnsi"/>
                <w:i/>
                <w:sz w:val="20"/>
                <w:szCs w:val="20"/>
              </w:rPr>
              <w:t>Întreprinderile cu activitate de mai puţin de 3 ani vor depune aceste documente pentru exerciţiile financiare încheiate. Întreprinderile mari vor depune documentele de mai sus numai pentru ultimul exerciţiu financiar încheiat.</w:t>
            </w:r>
          </w:p>
        </w:tc>
        <w:tc>
          <w:tcPr>
            <w:tcW w:w="851" w:type="dxa"/>
            <w:tcBorders>
              <w:top w:val="single" w:sz="4" w:space="0" w:color="auto"/>
              <w:left w:val="single" w:sz="4" w:space="0" w:color="auto"/>
              <w:bottom w:val="single" w:sz="4" w:space="0" w:color="auto"/>
              <w:right w:val="single" w:sz="4" w:space="0" w:color="auto"/>
            </w:tcBorders>
          </w:tcPr>
          <w:p w14:paraId="07376982" w14:textId="77777777" w:rsidR="002B79B2" w:rsidRPr="006C689D" w:rsidRDefault="002B79B2"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3D74DDB" w14:textId="77777777" w:rsidR="002B79B2" w:rsidRPr="006C689D" w:rsidRDefault="002B79B2" w:rsidP="00B53B61">
            <w:pPr>
              <w:jc w:val="both"/>
              <w:rPr>
                <w:sz w:val="20"/>
                <w:szCs w:val="20"/>
              </w:rPr>
            </w:pPr>
          </w:p>
        </w:tc>
      </w:tr>
      <w:tr w:rsidR="00A937FC" w:rsidRPr="005210CB" w14:paraId="506BFC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DAC7FA4" w14:textId="71F840A0" w:rsidR="002B79B2" w:rsidRPr="00ED3BEA" w:rsidRDefault="00F27C44" w:rsidP="00077E9B">
            <w:pPr>
              <w:pStyle w:val="ListParagraph"/>
              <w:numPr>
                <w:ilvl w:val="0"/>
                <w:numId w:val="7"/>
              </w:numPr>
              <w:jc w:val="both"/>
              <w:rPr>
                <w:rFonts w:eastAsiaTheme="minorHAnsi"/>
                <w:i/>
                <w:color w:val="FF0000"/>
                <w:sz w:val="20"/>
                <w:szCs w:val="20"/>
              </w:rPr>
            </w:pPr>
            <w:r w:rsidRPr="00F27C44">
              <w:rPr>
                <w:rFonts w:eastAsiaTheme="minorHAnsi"/>
                <w:i/>
                <w:sz w:val="20"/>
                <w:szCs w:val="20"/>
              </w:rPr>
              <w:t>Solicitantul a înregistrat profit net sau profit din exploatare în ultimul exercițiu financiar încheiat:</w:t>
            </w:r>
          </w:p>
          <w:p w14:paraId="1876FF3D" w14:textId="20C768A3" w:rsidR="00F27C44" w:rsidRDefault="00F27C44" w:rsidP="00B53B61">
            <w:pPr>
              <w:jc w:val="both"/>
              <w:rPr>
                <w:rFonts w:eastAsiaTheme="minorHAnsi"/>
                <w:i/>
                <w:sz w:val="20"/>
                <w:szCs w:val="20"/>
              </w:rPr>
            </w:pPr>
            <w:r>
              <w:rPr>
                <w:rFonts w:eastAsiaTheme="minorHAnsi"/>
                <w:i/>
                <w:sz w:val="20"/>
                <w:szCs w:val="20"/>
              </w:rPr>
              <w:t xml:space="preserve">       </w:t>
            </w:r>
            <w:r w:rsidRPr="00F27C44">
              <w:rPr>
                <w:rFonts w:eastAsiaTheme="minorHAnsi"/>
                <w:i/>
                <w:sz w:val="20"/>
                <w:szCs w:val="20"/>
              </w:rPr>
              <w:t xml:space="preserve"> </w:t>
            </w:r>
            <w:r w:rsidR="00540B0E">
              <w:rPr>
                <w:rFonts w:eastAsiaTheme="minorHAnsi"/>
                <w:i/>
                <w:sz w:val="20"/>
                <w:szCs w:val="20"/>
              </w:rPr>
              <w:t xml:space="preserve">      </w:t>
            </w:r>
            <w:r w:rsidR="00540B0E" w:rsidRPr="00540B0E">
              <w:rPr>
                <w:rFonts w:eastAsiaTheme="minorHAnsi"/>
                <w:i/>
                <w:sz w:val="20"/>
                <w:szCs w:val="20"/>
              </w:rPr>
              <w:t>Se probează prin:</w:t>
            </w:r>
          </w:p>
          <w:p w14:paraId="09393FCA" w14:textId="1364905D" w:rsidR="00A937FC" w:rsidRPr="00F27C44" w:rsidRDefault="00F27C44" w:rsidP="007F764B">
            <w:pPr>
              <w:pStyle w:val="ListParagraph"/>
              <w:numPr>
                <w:ilvl w:val="0"/>
                <w:numId w:val="27"/>
              </w:numPr>
              <w:ind w:left="693"/>
              <w:jc w:val="both"/>
              <w:rPr>
                <w:rFonts w:eastAsiaTheme="minorHAnsi"/>
                <w:i/>
                <w:color w:val="FF0000"/>
                <w:sz w:val="20"/>
                <w:szCs w:val="20"/>
              </w:rPr>
            </w:pPr>
            <w:r w:rsidRPr="00F27C44">
              <w:rPr>
                <w:rFonts w:eastAsiaTheme="minorHAnsi"/>
                <w:i/>
                <w:color w:val="FF0000"/>
                <w:sz w:val="20"/>
                <w:szCs w:val="20"/>
              </w:rPr>
              <w:t>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corelare cu sectiunea Solicitant din Cererea de finanţare</w:t>
            </w:r>
          </w:p>
        </w:tc>
        <w:tc>
          <w:tcPr>
            <w:tcW w:w="851" w:type="dxa"/>
            <w:tcBorders>
              <w:top w:val="single" w:sz="4" w:space="0" w:color="auto"/>
              <w:left w:val="single" w:sz="4" w:space="0" w:color="auto"/>
              <w:bottom w:val="single" w:sz="4" w:space="0" w:color="auto"/>
              <w:right w:val="single" w:sz="4" w:space="0" w:color="auto"/>
            </w:tcBorders>
          </w:tcPr>
          <w:p w14:paraId="7450D650" w14:textId="530B29AC" w:rsidR="00A937FC" w:rsidRPr="006C689D" w:rsidRDefault="00A937FC"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5C3AA22A" w14:textId="69B154B2" w:rsidR="00A937FC" w:rsidRPr="006C689D" w:rsidRDefault="00A937FC" w:rsidP="00B53B61">
            <w:pPr>
              <w:jc w:val="both"/>
              <w:rPr>
                <w:sz w:val="20"/>
                <w:szCs w:val="20"/>
              </w:rPr>
            </w:pPr>
          </w:p>
        </w:tc>
      </w:tr>
      <w:tr w:rsidR="00F27C44" w:rsidRPr="005210CB" w14:paraId="53A97FB0"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77777777" w:rsidR="00F27C44" w:rsidRDefault="00F27C44" w:rsidP="00B53B61">
            <w:pPr>
              <w:pStyle w:val="ListParagraph"/>
              <w:numPr>
                <w:ilvl w:val="0"/>
                <w:numId w:val="7"/>
              </w:numPr>
              <w:jc w:val="both"/>
              <w:rPr>
                <w:rFonts w:eastAsiaTheme="minorHAnsi"/>
                <w:i/>
                <w:sz w:val="20"/>
                <w:szCs w:val="20"/>
              </w:rPr>
            </w:pPr>
            <w:r w:rsidRPr="00F27C44">
              <w:rPr>
                <w:rFonts w:eastAsiaTheme="minorHAnsi"/>
                <w:i/>
                <w:sz w:val="20"/>
                <w:szCs w:val="20"/>
              </w:rPr>
              <w:lastRenderedPageBreak/>
              <w:t>Solicitantul justifică necesitatea finanţării proiectului prin ajutor de stat (efectul stimulativ)</w:t>
            </w:r>
          </w:p>
          <w:p w14:paraId="47115DF1" w14:textId="77777777" w:rsidR="00F27C44" w:rsidRDefault="00F27C44" w:rsidP="00B53B61">
            <w:pPr>
              <w:pStyle w:val="ListParagraph"/>
              <w:jc w:val="both"/>
              <w:rPr>
                <w:rFonts w:eastAsiaTheme="minorHAnsi"/>
                <w:i/>
                <w:sz w:val="20"/>
                <w:szCs w:val="20"/>
              </w:rPr>
            </w:pPr>
          </w:p>
          <w:p w14:paraId="5FA827F1" w14:textId="64733438" w:rsidR="00F27C44" w:rsidRPr="00F27C44" w:rsidRDefault="00F27C44" w:rsidP="00B53B61">
            <w:pPr>
              <w:jc w:val="both"/>
              <w:rPr>
                <w:rFonts w:eastAsiaTheme="minorHAnsi"/>
                <w:i/>
                <w:sz w:val="20"/>
                <w:szCs w:val="20"/>
              </w:rPr>
            </w:pPr>
            <w:r>
              <w:rPr>
                <w:rFonts w:eastAsiaTheme="minorHAnsi"/>
                <w:i/>
                <w:sz w:val="20"/>
                <w:szCs w:val="20"/>
              </w:rPr>
              <w:t xml:space="preserve">          </w:t>
            </w:r>
            <w:r w:rsidR="00540B0E">
              <w:rPr>
                <w:rFonts w:eastAsiaTheme="minorHAnsi"/>
                <w:i/>
                <w:sz w:val="20"/>
                <w:szCs w:val="20"/>
              </w:rPr>
              <w:t xml:space="preserve">    </w:t>
            </w:r>
            <w:r w:rsidR="00540B0E" w:rsidRPr="00540B0E">
              <w:rPr>
                <w:rFonts w:eastAsiaTheme="minorHAnsi"/>
                <w:i/>
                <w:sz w:val="20"/>
                <w:szCs w:val="20"/>
              </w:rPr>
              <w:t>Se probează prin:</w:t>
            </w:r>
          </w:p>
          <w:p w14:paraId="51111F8B" w14:textId="04444D24" w:rsidR="00F27C44" w:rsidRPr="00F27C44" w:rsidRDefault="00F27C44" w:rsidP="007F764B">
            <w:pPr>
              <w:pStyle w:val="ListParagraph"/>
              <w:numPr>
                <w:ilvl w:val="0"/>
                <w:numId w:val="27"/>
              </w:numPr>
              <w:ind w:left="693"/>
              <w:jc w:val="both"/>
              <w:rPr>
                <w:rFonts w:eastAsiaTheme="minorHAnsi"/>
                <w:i/>
                <w:color w:val="FF0000"/>
                <w:sz w:val="20"/>
                <w:szCs w:val="20"/>
              </w:rPr>
            </w:pPr>
            <w:r w:rsidRPr="00F27C44">
              <w:rPr>
                <w:rFonts w:eastAsiaTheme="minorHAnsi"/>
                <w:i/>
                <w:color w:val="FF0000"/>
                <w:sz w:val="20"/>
                <w:szCs w:val="20"/>
              </w:rPr>
              <w:t>Declaraţia privind conformitatea cu regulile ajutorului de stat din Anexa C1.3. la Cererea de finantare</w:t>
            </w:r>
          </w:p>
          <w:p w14:paraId="18F3ECEB" w14:textId="4B501E24" w:rsidR="00F27C44" w:rsidRPr="00F27C44" w:rsidRDefault="00F27C44" w:rsidP="007F764B">
            <w:pPr>
              <w:pStyle w:val="ListParagraph"/>
              <w:numPr>
                <w:ilvl w:val="0"/>
                <w:numId w:val="27"/>
              </w:numPr>
              <w:ind w:left="693"/>
              <w:jc w:val="both"/>
              <w:rPr>
                <w:rFonts w:eastAsiaTheme="minorHAnsi"/>
                <w:i/>
                <w:color w:val="FF0000"/>
                <w:sz w:val="20"/>
                <w:szCs w:val="20"/>
              </w:rPr>
            </w:pPr>
            <w:r w:rsidRPr="00F27C44">
              <w:rPr>
                <w:rFonts w:eastAsiaTheme="minorHAnsi"/>
                <w:i/>
                <w:color w:val="FF0000"/>
                <w:sz w:val="20"/>
                <w:szCs w:val="20"/>
              </w:rPr>
              <w:t>Anexa C4.5 la Cererea de finanțare (Conformitatea cu regulile de exceptare de la notificare a ajutorului de stat)</w:t>
            </w:r>
          </w:p>
          <w:p w14:paraId="28458512" w14:textId="5BA13088" w:rsidR="00F27C44" w:rsidRPr="00F27C44" w:rsidRDefault="00F27C44" w:rsidP="007F764B">
            <w:pPr>
              <w:pStyle w:val="ListParagraph"/>
              <w:numPr>
                <w:ilvl w:val="0"/>
                <w:numId w:val="27"/>
              </w:numPr>
              <w:ind w:left="693"/>
              <w:jc w:val="both"/>
              <w:rPr>
                <w:rFonts w:eastAsiaTheme="minorHAnsi"/>
                <w:i/>
                <w:sz w:val="20"/>
                <w:szCs w:val="20"/>
              </w:rPr>
            </w:pPr>
            <w:r w:rsidRPr="00F27C44">
              <w:rPr>
                <w:rFonts w:eastAsiaTheme="minorHAnsi"/>
                <w:i/>
                <w:color w:val="FF0000"/>
                <w:sz w:val="20"/>
                <w:szCs w:val="20"/>
              </w:rPr>
              <w:t>Secţiunea Impactul sprijinului din partea Uniunii  asupra implementării proiectului, din  Cererea de finanţare</w:t>
            </w:r>
          </w:p>
        </w:tc>
        <w:tc>
          <w:tcPr>
            <w:tcW w:w="851" w:type="dxa"/>
            <w:tcBorders>
              <w:top w:val="single" w:sz="4" w:space="0" w:color="auto"/>
              <w:left w:val="single" w:sz="4" w:space="0" w:color="auto"/>
              <w:bottom w:val="single" w:sz="4" w:space="0" w:color="auto"/>
              <w:right w:val="single" w:sz="4" w:space="0" w:color="auto"/>
            </w:tcBorders>
          </w:tcPr>
          <w:p w14:paraId="0E0EDCEF" w14:textId="77777777" w:rsidR="00F27C44" w:rsidRPr="006C689D" w:rsidRDefault="00F27C44"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B3E64AF" w14:textId="77777777" w:rsidR="00F27C44" w:rsidRPr="006C689D" w:rsidRDefault="00F27C44" w:rsidP="00B53B61">
            <w:pPr>
              <w:jc w:val="both"/>
              <w:rPr>
                <w:sz w:val="20"/>
                <w:szCs w:val="20"/>
              </w:rPr>
            </w:pPr>
          </w:p>
        </w:tc>
      </w:tr>
      <w:tr w:rsidR="00A937FC" w:rsidRPr="005210CB" w14:paraId="4BA5B89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937FC" w:rsidRPr="005210CB" w:rsidRDefault="00A937FC" w:rsidP="00B53B61">
            <w:pPr>
              <w:jc w:val="both"/>
              <w:rPr>
                <w:sz w:val="20"/>
                <w:szCs w:val="20"/>
                <w:lang w:val="en-US"/>
              </w:rPr>
            </w:pPr>
            <w:r w:rsidRPr="005210CB">
              <w:rPr>
                <w:b/>
                <w:sz w:val="20"/>
                <w:szCs w:val="20"/>
                <w:lang w:val="en-US"/>
              </w:rPr>
              <w:t>B. Eligibilitatea proiectului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937FC" w:rsidRPr="005210CB" w:rsidRDefault="00A937FC" w:rsidP="00B53B61">
            <w:pPr>
              <w:jc w:val="both"/>
              <w:rPr>
                <w:b/>
                <w:sz w:val="20"/>
                <w:szCs w:val="20"/>
                <w:lang w:val="en-US"/>
              </w:rPr>
            </w:pPr>
          </w:p>
        </w:tc>
      </w:tr>
      <w:tr w:rsidR="00A937FC" w:rsidRPr="005210CB" w14:paraId="70AA2CB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1BBDD8D4" w14:textId="25619C03" w:rsidR="00540B0E" w:rsidRPr="00540B0E" w:rsidRDefault="00540B0E" w:rsidP="00663D54">
            <w:pPr>
              <w:pStyle w:val="ListParagraph"/>
              <w:numPr>
                <w:ilvl w:val="0"/>
                <w:numId w:val="2"/>
              </w:numPr>
              <w:jc w:val="both"/>
              <w:rPr>
                <w:i/>
                <w:sz w:val="20"/>
                <w:szCs w:val="20"/>
              </w:rPr>
            </w:pPr>
            <w:r w:rsidRPr="00540B0E">
              <w:rPr>
                <w:i/>
                <w:sz w:val="20"/>
                <w:szCs w:val="20"/>
              </w:rPr>
              <w:t>Proiectul se încadrează în categoriile de acțiuni finanțabile menţionate în POIM, corespunzătoare Axei Prioritare 6, Obiectivul specific 6.4 definit în p</w:t>
            </w:r>
            <w:r w:rsidR="00663D54">
              <w:rPr>
                <w:i/>
                <w:sz w:val="20"/>
                <w:szCs w:val="20"/>
              </w:rPr>
              <w:t>rezentul ghid al solicitantului,</w:t>
            </w:r>
            <w:r w:rsidR="00663D54">
              <w:t xml:space="preserve"> </w:t>
            </w:r>
            <w:r w:rsidR="00663D54" w:rsidRPr="00663D54">
              <w:rPr>
                <w:i/>
                <w:sz w:val="20"/>
                <w:szCs w:val="20"/>
              </w:rPr>
              <w:t>respectiv constructia/modernizarea centralelor electrice de cogenerare de înaltă eficienţă, având o capacitate electrică instalată până la 8MWe (inclusiv în cazul utilizării gazelor reziduale), bazate pe cererea de energie termică utilă</w:t>
            </w:r>
          </w:p>
          <w:p w14:paraId="57083CBE" w14:textId="2F5DF441" w:rsidR="00A937FC" w:rsidRPr="00540B0E" w:rsidRDefault="00540B0E" w:rsidP="007F764B">
            <w:pPr>
              <w:pStyle w:val="ListParagraph"/>
              <w:numPr>
                <w:ilvl w:val="0"/>
                <w:numId w:val="25"/>
              </w:numPr>
              <w:ind w:left="333" w:hanging="333"/>
              <w:jc w:val="both"/>
              <w:rPr>
                <w:i/>
                <w:color w:val="FF0000"/>
                <w:sz w:val="20"/>
                <w:szCs w:val="20"/>
                <w:lang w:val="fr-FR"/>
              </w:rPr>
            </w:pPr>
            <w:r w:rsidRPr="00540B0E">
              <w:rPr>
                <w:i/>
                <w:color w:val="FF0000"/>
                <w:sz w:val="20"/>
                <w:szCs w:val="20"/>
                <w:lang w:val="fr-FR"/>
              </w:rPr>
              <w:t>A se vedea secțiunea Obiective proiect, din Cererea de finanţare</w:t>
            </w:r>
          </w:p>
        </w:tc>
        <w:tc>
          <w:tcPr>
            <w:tcW w:w="851" w:type="dxa"/>
            <w:tcBorders>
              <w:top w:val="single" w:sz="4" w:space="0" w:color="auto"/>
              <w:left w:val="single" w:sz="4" w:space="0" w:color="auto"/>
              <w:bottom w:val="single" w:sz="4" w:space="0" w:color="auto"/>
              <w:right w:val="single" w:sz="4" w:space="0" w:color="auto"/>
            </w:tcBorders>
          </w:tcPr>
          <w:p w14:paraId="720F33EA" w14:textId="3DEC1BAD" w:rsidR="00A937FC" w:rsidRPr="005210CB" w:rsidRDefault="00A937FC"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4C47919E" w14:textId="6E4A92BC" w:rsidR="00A937FC" w:rsidRPr="005210CB" w:rsidRDefault="00A937FC" w:rsidP="00B53B61">
            <w:pPr>
              <w:jc w:val="both"/>
              <w:rPr>
                <w:sz w:val="20"/>
                <w:szCs w:val="20"/>
                <w:lang w:val="en-US"/>
              </w:rPr>
            </w:pPr>
          </w:p>
        </w:tc>
      </w:tr>
      <w:tr w:rsidR="00A937FC" w:rsidRPr="005210CB" w14:paraId="2FBB517F"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0CD37C48" w:rsidR="00D10531" w:rsidRPr="00540B0E" w:rsidRDefault="00540B0E" w:rsidP="00B53B61">
            <w:pPr>
              <w:pStyle w:val="ListParagraph"/>
              <w:numPr>
                <w:ilvl w:val="0"/>
                <w:numId w:val="2"/>
              </w:numPr>
              <w:jc w:val="both"/>
              <w:rPr>
                <w:i/>
                <w:sz w:val="20"/>
                <w:szCs w:val="20"/>
                <w:lang w:val="fr-FR"/>
              </w:rPr>
            </w:pPr>
            <w:r w:rsidRPr="00540B0E">
              <w:rPr>
                <w:i/>
                <w:sz w:val="20"/>
                <w:szCs w:val="20"/>
                <w:lang w:val="fr-FR"/>
              </w:rPr>
              <w:t>Proiectul cuprinde cel puţin o activitate eligibilă din cele enumerate la secțiunea 1.3.2 Activități finanţabile în cadrul OS 6.4 (cuprinzând în mod obligatoriu achiziția de echipamente de producere a energiei).</w:t>
            </w:r>
          </w:p>
          <w:p w14:paraId="22CD5442" w14:textId="473BE2CC" w:rsidR="00A937FC" w:rsidRPr="00540B0E" w:rsidRDefault="00540B0E" w:rsidP="007F764B">
            <w:pPr>
              <w:pStyle w:val="ListParagraph"/>
              <w:numPr>
                <w:ilvl w:val="0"/>
                <w:numId w:val="25"/>
              </w:numPr>
              <w:ind w:left="333" w:hanging="333"/>
              <w:jc w:val="both"/>
              <w:rPr>
                <w:i/>
                <w:color w:val="FF0000"/>
                <w:sz w:val="20"/>
                <w:szCs w:val="20"/>
                <w:lang w:val="fr-FR"/>
              </w:rPr>
            </w:pPr>
            <w:r w:rsidRPr="00540B0E">
              <w:rPr>
                <w:i/>
                <w:color w:val="FF0000"/>
                <w:sz w:val="20"/>
                <w:szCs w:val="20"/>
                <w:lang w:val="fr-FR"/>
              </w:rPr>
              <w:t>A se vedea secțiunile Activităţi previzionate si Studiul de fezabilitate din Cererea de finanțare și Anexa C4.1 la Cererea de finanțare</w:t>
            </w:r>
          </w:p>
        </w:tc>
        <w:tc>
          <w:tcPr>
            <w:tcW w:w="851" w:type="dxa"/>
            <w:tcBorders>
              <w:top w:val="single" w:sz="4" w:space="0" w:color="auto"/>
              <w:left w:val="single" w:sz="4" w:space="0" w:color="auto"/>
              <w:bottom w:val="single" w:sz="4" w:space="0" w:color="auto"/>
              <w:right w:val="single" w:sz="4" w:space="0" w:color="auto"/>
            </w:tcBorders>
          </w:tcPr>
          <w:p w14:paraId="3A263262" w14:textId="4B92A263" w:rsidR="00A937FC" w:rsidRPr="005210CB" w:rsidRDefault="00A937FC"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66679B3D" w14:textId="25EE8C8C" w:rsidR="00A937FC" w:rsidRPr="005210CB" w:rsidRDefault="00A937FC" w:rsidP="00B53B61">
            <w:pPr>
              <w:jc w:val="both"/>
              <w:rPr>
                <w:sz w:val="20"/>
                <w:szCs w:val="20"/>
                <w:lang w:val="en-US"/>
              </w:rPr>
            </w:pPr>
          </w:p>
        </w:tc>
      </w:tr>
      <w:tr w:rsidR="00A937FC" w:rsidRPr="005210CB" w14:paraId="5D8A9683"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CA81D14" w14:textId="1BF44FC0" w:rsidR="00D10531" w:rsidRDefault="0060558F" w:rsidP="00B53B61">
            <w:pPr>
              <w:pStyle w:val="ListParagraph"/>
              <w:numPr>
                <w:ilvl w:val="0"/>
                <w:numId w:val="2"/>
              </w:numPr>
              <w:jc w:val="both"/>
              <w:rPr>
                <w:i/>
                <w:sz w:val="20"/>
                <w:szCs w:val="20"/>
              </w:rPr>
            </w:pPr>
            <w:r w:rsidRPr="0060558F">
              <w:rPr>
                <w:i/>
                <w:sz w:val="20"/>
                <w:szCs w:val="20"/>
              </w:rPr>
              <w:t>Perioada de implementare a proiectului se încadrează în perioada de eligibilitate a cheltuielilor (între data declarării eligibilității proiectului de catre AMPOIM şi 31.12.2023), cu respectarea principiului “demararea lucrărilor”</w:t>
            </w:r>
          </w:p>
          <w:p w14:paraId="55E088C4" w14:textId="494D09B9" w:rsidR="00A937FC" w:rsidRPr="0060558F" w:rsidRDefault="0060558F" w:rsidP="007F764B">
            <w:pPr>
              <w:pStyle w:val="ListParagraph"/>
              <w:numPr>
                <w:ilvl w:val="0"/>
                <w:numId w:val="25"/>
              </w:numPr>
              <w:ind w:left="333" w:hanging="333"/>
              <w:jc w:val="both"/>
              <w:rPr>
                <w:i/>
                <w:color w:val="FF0000"/>
                <w:sz w:val="20"/>
                <w:szCs w:val="20"/>
                <w:lang w:val="fr-FR"/>
              </w:rPr>
            </w:pPr>
            <w:r w:rsidRPr="0060558F">
              <w:rPr>
                <w:i/>
                <w:color w:val="FF0000"/>
                <w:sz w:val="20"/>
                <w:szCs w:val="20"/>
                <w:lang w:val="fr-FR"/>
              </w:rPr>
              <w:t>A se vedea secțiunea Activităţi previzionate, din Cererea de finanţare.</w:t>
            </w:r>
          </w:p>
        </w:tc>
        <w:tc>
          <w:tcPr>
            <w:tcW w:w="851" w:type="dxa"/>
            <w:tcBorders>
              <w:top w:val="single" w:sz="4" w:space="0" w:color="auto"/>
              <w:left w:val="single" w:sz="4" w:space="0" w:color="auto"/>
              <w:bottom w:val="single" w:sz="4" w:space="0" w:color="auto"/>
              <w:right w:val="single" w:sz="4" w:space="0" w:color="auto"/>
            </w:tcBorders>
          </w:tcPr>
          <w:p w14:paraId="21EBA5D7" w14:textId="06796F4E" w:rsidR="00A937FC" w:rsidRPr="00AB39CB" w:rsidRDefault="00A937FC"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845EC64" w14:textId="536C8D66" w:rsidR="00A937FC" w:rsidRPr="00AB39CB" w:rsidRDefault="00A937FC" w:rsidP="00B53B61">
            <w:pPr>
              <w:jc w:val="both"/>
              <w:rPr>
                <w:sz w:val="20"/>
                <w:szCs w:val="20"/>
                <w:lang w:val="fr-FR"/>
              </w:rPr>
            </w:pPr>
          </w:p>
        </w:tc>
      </w:tr>
      <w:tr w:rsidR="00A937FC" w:rsidRPr="005210CB" w14:paraId="58B59B2F"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77777777" w:rsidR="0060558F" w:rsidRPr="0060558F" w:rsidRDefault="0060558F" w:rsidP="00B53B61">
            <w:pPr>
              <w:pStyle w:val="ListParagraph"/>
              <w:numPr>
                <w:ilvl w:val="0"/>
                <w:numId w:val="2"/>
              </w:numPr>
              <w:jc w:val="both"/>
              <w:rPr>
                <w:i/>
                <w:sz w:val="20"/>
                <w:szCs w:val="20"/>
              </w:rPr>
            </w:pPr>
            <w:r w:rsidRPr="0060558F">
              <w:rPr>
                <w:i/>
                <w:sz w:val="20"/>
                <w:szCs w:val="20"/>
              </w:rPr>
              <w:t>Durata de implementare a proiectului este de maxim 3 ani și nu depăşeşte data de 31.12.2023.</w:t>
            </w:r>
          </w:p>
          <w:p w14:paraId="28CEDA34" w14:textId="4E2D3CA0" w:rsidR="00A937FC" w:rsidRPr="0060558F" w:rsidRDefault="0060558F" w:rsidP="007F764B">
            <w:pPr>
              <w:pStyle w:val="ListParagraph"/>
              <w:numPr>
                <w:ilvl w:val="0"/>
                <w:numId w:val="25"/>
              </w:numPr>
              <w:ind w:left="333" w:hanging="333"/>
              <w:jc w:val="both"/>
              <w:rPr>
                <w:i/>
                <w:color w:val="FF0000"/>
                <w:sz w:val="20"/>
                <w:szCs w:val="20"/>
                <w:lang w:val="fr-FR"/>
              </w:rPr>
            </w:pPr>
            <w:r w:rsidRPr="0060558F">
              <w:rPr>
                <w:i/>
                <w:color w:val="FF0000"/>
                <w:sz w:val="20"/>
                <w:szCs w:val="20"/>
                <w:lang w:val="fr-FR"/>
              </w:rPr>
              <w:t>A se vedea secțiunea Activităţi previzionate, din Cererea de finanţare.</w:t>
            </w:r>
          </w:p>
        </w:tc>
        <w:tc>
          <w:tcPr>
            <w:tcW w:w="851" w:type="dxa"/>
            <w:tcBorders>
              <w:top w:val="single" w:sz="4" w:space="0" w:color="auto"/>
              <w:left w:val="single" w:sz="4" w:space="0" w:color="auto"/>
              <w:bottom w:val="single" w:sz="4" w:space="0" w:color="auto"/>
              <w:right w:val="single" w:sz="4" w:space="0" w:color="auto"/>
            </w:tcBorders>
          </w:tcPr>
          <w:p w14:paraId="2295BC5B" w14:textId="1E0DE65C" w:rsidR="00A937FC" w:rsidRPr="009A306F" w:rsidRDefault="00A937FC"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567C320" w14:textId="7BAFB05D" w:rsidR="00A937FC" w:rsidRPr="009A306F" w:rsidRDefault="00A937FC" w:rsidP="00B53B61">
            <w:pPr>
              <w:jc w:val="both"/>
              <w:rPr>
                <w:sz w:val="20"/>
                <w:szCs w:val="20"/>
              </w:rPr>
            </w:pPr>
          </w:p>
        </w:tc>
      </w:tr>
      <w:tr w:rsidR="003617A0" w:rsidRPr="005210CB" w14:paraId="56B67B5D"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5B51F3C7" w:rsidR="003617A0" w:rsidRDefault="0060558F" w:rsidP="00B53B61">
            <w:pPr>
              <w:pStyle w:val="ListParagraph"/>
              <w:numPr>
                <w:ilvl w:val="0"/>
                <w:numId w:val="2"/>
              </w:numPr>
              <w:jc w:val="both"/>
              <w:rPr>
                <w:i/>
                <w:sz w:val="20"/>
                <w:szCs w:val="20"/>
              </w:rPr>
            </w:pPr>
            <w:r w:rsidRPr="0060558F">
              <w:rPr>
                <w:i/>
                <w:sz w:val="20"/>
                <w:szCs w:val="20"/>
              </w:rPr>
              <w:t xml:space="preserve">Proiectul vizează investiţii în capacități de cogenerare de înaltă eficienţă nou instalate sau renovate </w:t>
            </w:r>
          </w:p>
          <w:p w14:paraId="06163B11" w14:textId="5D09BCE3" w:rsidR="003617A0" w:rsidRPr="0060558F" w:rsidRDefault="0060558F" w:rsidP="007F764B">
            <w:pPr>
              <w:pStyle w:val="ListParagraph"/>
              <w:numPr>
                <w:ilvl w:val="0"/>
                <w:numId w:val="25"/>
              </w:numPr>
              <w:ind w:left="333" w:hanging="333"/>
              <w:jc w:val="both"/>
              <w:rPr>
                <w:i/>
                <w:color w:val="FF0000"/>
                <w:sz w:val="20"/>
                <w:szCs w:val="20"/>
                <w:lang w:val="fr-FR"/>
              </w:rPr>
            </w:pPr>
            <w:r w:rsidRPr="0060558F">
              <w:rPr>
                <w:i/>
                <w:color w:val="FF0000"/>
                <w:sz w:val="20"/>
                <w:szCs w:val="20"/>
                <w:lang w:val="fr-FR"/>
              </w:rPr>
              <w:t>Se probează cu secțiunea Studiul de fezabilitate din Cererea de finanțare și Anexa C4.1 la Cererea de finanțare</w:t>
            </w:r>
          </w:p>
        </w:tc>
        <w:tc>
          <w:tcPr>
            <w:tcW w:w="851" w:type="dxa"/>
            <w:tcBorders>
              <w:top w:val="single" w:sz="4" w:space="0" w:color="auto"/>
              <w:left w:val="single" w:sz="4" w:space="0" w:color="auto"/>
              <w:bottom w:val="single" w:sz="4" w:space="0" w:color="auto"/>
              <w:right w:val="single" w:sz="4" w:space="0" w:color="auto"/>
            </w:tcBorders>
          </w:tcPr>
          <w:p w14:paraId="1DE4A211" w14:textId="593B5C39" w:rsidR="003617A0" w:rsidRPr="003617A0" w:rsidRDefault="003617A0"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672A2411" w14:textId="164B1398" w:rsidR="003617A0" w:rsidRPr="003617A0" w:rsidRDefault="003617A0" w:rsidP="00B53B61">
            <w:pPr>
              <w:jc w:val="both"/>
              <w:rPr>
                <w:sz w:val="20"/>
                <w:szCs w:val="20"/>
                <w:lang w:val="en-US"/>
              </w:rPr>
            </w:pPr>
          </w:p>
        </w:tc>
      </w:tr>
      <w:tr w:rsidR="00D654AF" w:rsidRPr="005210CB" w14:paraId="6213DDC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BA86DEA" w14:textId="77777777" w:rsidR="0060558F" w:rsidRPr="0060558F" w:rsidRDefault="0060558F" w:rsidP="00B53B61">
            <w:pPr>
              <w:pStyle w:val="ListParagraph"/>
              <w:numPr>
                <w:ilvl w:val="0"/>
                <w:numId w:val="2"/>
              </w:numPr>
              <w:jc w:val="both"/>
              <w:rPr>
                <w:i/>
                <w:sz w:val="20"/>
                <w:szCs w:val="20"/>
              </w:rPr>
            </w:pPr>
            <w:r w:rsidRPr="0060558F">
              <w:rPr>
                <w:i/>
                <w:sz w:val="20"/>
                <w:szCs w:val="20"/>
              </w:rPr>
              <w:t>Cogenerarea este de înaltă eficiență, astfel cum se prevede în Directiva 2012/27/UE a Parlamentului European și a Consiliului din 25 octombrie 2012 privind eficiența energetică, de modificare a Directivelor 2009/125/CE şi 2010/30/UE şi de abrogare a Directivelor 2004/8/CE şi 2006/32/CE, iar tehnologiile de cogenerare sunt cele prevazute de Directiva 2012/27/UE.</w:t>
            </w:r>
          </w:p>
          <w:p w14:paraId="6826E5CE" w14:textId="77777777" w:rsidR="00D654AF" w:rsidRPr="00D654AF" w:rsidRDefault="00D654AF" w:rsidP="00B53B61">
            <w:pPr>
              <w:pStyle w:val="ListParagraph"/>
              <w:ind w:left="360"/>
              <w:jc w:val="both"/>
              <w:rPr>
                <w:i/>
                <w:sz w:val="20"/>
                <w:szCs w:val="20"/>
              </w:rPr>
            </w:pPr>
          </w:p>
          <w:p w14:paraId="2042CC7A" w14:textId="05E1C3C8" w:rsidR="008B14A7" w:rsidRPr="0060558F" w:rsidRDefault="0060558F" w:rsidP="007F764B">
            <w:pPr>
              <w:pStyle w:val="ListParagraph"/>
              <w:numPr>
                <w:ilvl w:val="0"/>
                <w:numId w:val="28"/>
              </w:numPr>
              <w:ind w:left="333" w:hanging="333"/>
              <w:jc w:val="both"/>
              <w:rPr>
                <w:i/>
                <w:color w:val="FF0000"/>
                <w:sz w:val="20"/>
                <w:szCs w:val="20"/>
              </w:rPr>
            </w:pPr>
            <w:r w:rsidRPr="0060558F">
              <w:rPr>
                <w:i/>
                <w:color w:val="FF0000"/>
                <w:sz w:val="20"/>
                <w:szCs w:val="20"/>
              </w:rPr>
              <w:t>Se probează cu secțiunea Studiul de fezabilitate din Cererea de finanțare și Anexa C4.1 la Cererea de finanțare</w:t>
            </w:r>
          </w:p>
        </w:tc>
        <w:tc>
          <w:tcPr>
            <w:tcW w:w="851" w:type="dxa"/>
            <w:tcBorders>
              <w:top w:val="single" w:sz="4" w:space="0" w:color="auto"/>
              <w:left w:val="single" w:sz="4" w:space="0" w:color="auto"/>
              <w:bottom w:val="single" w:sz="4" w:space="0" w:color="auto"/>
              <w:right w:val="single" w:sz="4" w:space="0" w:color="auto"/>
            </w:tcBorders>
          </w:tcPr>
          <w:p w14:paraId="3DAB2DE6" w14:textId="284E799D" w:rsidR="00D654AF" w:rsidRPr="00D654AF" w:rsidRDefault="00D654AF"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B0CB8A1" w14:textId="554DE4C7" w:rsidR="00D654AF" w:rsidRPr="00D654AF" w:rsidRDefault="00D654AF" w:rsidP="00B53B61">
            <w:pPr>
              <w:jc w:val="both"/>
              <w:rPr>
                <w:sz w:val="20"/>
                <w:szCs w:val="20"/>
                <w:lang w:val="fr-FR"/>
              </w:rPr>
            </w:pPr>
          </w:p>
        </w:tc>
      </w:tr>
      <w:tr w:rsidR="00A937FC" w:rsidRPr="005210CB" w14:paraId="218BBA24" w14:textId="36369CFB"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331D8D99" w14:textId="77777777" w:rsidR="0060558F" w:rsidRDefault="0060558F" w:rsidP="00B53B61">
            <w:pPr>
              <w:pStyle w:val="ListParagraph"/>
              <w:numPr>
                <w:ilvl w:val="0"/>
                <w:numId w:val="2"/>
              </w:numPr>
              <w:jc w:val="both"/>
              <w:rPr>
                <w:i/>
                <w:sz w:val="20"/>
                <w:szCs w:val="20"/>
              </w:rPr>
            </w:pPr>
            <w:r w:rsidRPr="0060558F">
              <w:rPr>
                <w:i/>
                <w:sz w:val="20"/>
                <w:szCs w:val="20"/>
              </w:rPr>
              <w:t xml:space="preserve">Energia anuală totală (electrică și termică) produsă în instalaţia de cogenerare de înaltă eficienţă trebuie să fie consumată cel puţin în proporţie de 60% de către deţinătorul acesteia/de către rezidenții parcului industrial în cadrul proceselor industriale proprii, în afara consumului propriu tehnologic (CPT). </w:t>
            </w:r>
          </w:p>
          <w:p w14:paraId="4088CA02" w14:textId="77777777" w:rsidR="0060558F" w:rsidRPr="0060558F" w:rsidRDefault="0060558F" w:rsidP="00B53B61">
            <w:pPr>
              <w:pStyle w:val="ListParagraph"/>
              <w:ind w:left="360"/>
              <w:jc w:val="both"/>
              <w:rPr>
                <w:i/>
                <w:sz w:val="20"/>
                <w:szCs w:val="20"/>
              </w:rPr>
            </w:pPr>
          </w:p>
          <w:p w14:paraId="4A0F3DE1" w14:textId="211F1581" w:rsidR="00A937FC" w:rsidRPr="0060558F" w:rsidRDefault="0060558F" w:rsidP="007F764B">
            <w:pPr>
              <w:pStyle w:val="ListParagraph"/>
              <w:numPr>
                <w:ilvl w:val="0"/>
                <w:numId w:val="25"/>
              </w:numPr>
              <w:ind w:left="333" w:hanging="333"/>
              <w:jc w:val="both"/>
              <w:rPr>
                <w:i/>
                <w:color w:val="FF0000"/>
                <w:sz w:val="20"/>
                <w:szCs w:val="20"/>
                <w:lang w:val="fr-FR"/>
              </w:rPr>
            </w:pPr>
            <w:r w:rsidRPr="0060558F">
              <w:rPr>
                <w:i/>
                <w:color w:val="FF0000"/>
                <w:sz w:val="20"/>
                <w:szCs w:val="20"/>
                <w:lang w:val="fr-FR"/>
              </w:rPr>
              <w:t xml:space="preserve">Se probează cu secțiunea Studiul de fezabilitate din Cererea de finanțare,  Anexa C4.1 și Declarația de angajament (Anexa C1.2) la Cererea de finanțare </w:t>
            </w:r>
          </w:p>
        </w:tc>
        <w:tc>
          <w:tcPr>
            <w:tcW w:w="851" w:type="dxa"/>
            <w:tcBorders>
              <w:top w:val="single" w:sz="4" w:space="0" w:color="auto"/>
              <w:left w:val="single" w:sz="4" w:space="0" w:color="auto"/>
              <w:bottom w:val="single" w:sz="4" w:space="0" w:color="auto"/>
              <w:right w:val="single" w:sz="4" w:space="0" w:color="auto"/>
            </w:tcBorders>
          </w:tcPr>
          <w:p w14:paraId="45C5B87B" w14:textId="39804515" w:rsidR="00A937FC" w:rsidRPr="00AB39CB" w:rsidRDefault="00A937FC"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4D43150F" w14:textId="659C5546" w:rsidR="00A937FC" w:rsidRPr="00AB39CB" w:rsidRDefault="00A937FC" w:rsidP="00B53B61">
            <w:pPr>
              <w:jc w:val="both"/>
              <w:rPr>
                <w:sz w:val="20"/>
                <w:szCs w:val="20"/>
                <w:lang w:val="fr-FR"/>
              </w:rPr>
            </w:pPr>
          </w:p>
        </w:tc>
      </w:tr>
      <w:tr w:rsidR="003617A0" w:rsidRPr="005210CB" w14:paraId="441CD92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77777777" w:rsidR="0060558F" w:rsidRPr="0060558F" w:rsidRDefault="0060558F" w:rsidP="00B53B61">
            <w:pPr>
              <w:pStyle w:val="ListParagraph"/>
              <w:numPr>
                <w:ilvl w:val="0"/>
                <w:numId w:val="2"/>
              </w:numPr>
              <w:jc w:val="both"/>
              <w:rPr>
                <w:i/>
                <w:sz w:val="20"/>
                <w:szCs w:val="20"/>
              </w:rPr>
            </w:pPr>
            <w:r w:rsidRPr="0060558F">
              <w:rPr>
                <w:i/>
                <w:sz w:val="20"/>
                <w:szCs w:val="20"/>
              </w:rPr>
              <w:t>Proiectul a fost aprobat de către solicitant în condițiile legislației aplicabile</w:t>
            </w:r>
          </w:p>
          <w:p w14:paraId="4EB874EF" w14:textId="77777777" w:rsidR="00DD2EA5" w:rsidRDefault="00DD2EA5" w:rsidP="00B53B61">
            <w:pPr>
              <w:jc w:val="both"/>
              <w:rPr>
                <w:i/>
                <w:sz w:val="20"/>
                <w:szCs w:val="20"/>
              </w:rPr>
            </w:pPr>
          </w:p>
          <w:p w14:paraId="23D70EA4" w14:textId="3E0D98F0" w:rsidR="00DB7B46" w:rsidRPr="0060558F" w:rsidRDefault="0060558F" w:rsidP="007F764B">
            <w:pPr>
              <w:pStyle w:val="ListParagraph"/>
              <w:numPr>
                <w:ilvl w:val="0"/>
                <w:numId w:val="25"/>
              </w:numPr>
              <w:ind w:left="333" w:hanging="333"/>
              <w:jc w:val="both"/>
              <w:rPr>
                <w:i/>
                <w:color w:val="FF0000"/>
                <w:sz w:val="20"/>
                <w:szCs w:val="20"/>
                <w:lang w:val="fr-FR"/>
              </w:rPr>
            </w:pPr>
            <w:r w:rsidRPr="0060558F">
              <w:rPr>
                <w:i/>
                <w:color w:val="FF0000"/>
                <w:sz w:val="20"/>
                <w:szCs w:val="20"/>
                <w:lang w:val="fr-FR"/>
              </w:rPr>
              <w:t>Se probează prin documentele admise de lege de aprobare a proiectului (Hotătâre AGA/CA, alte documete similare)</w:t>
            </w:r>
          </w:p>
        </w:tc>
        <w:tc>
          <w:tcPr>
            <w:tcW w:w="851" w:type="dxa"/>
            <w:tcBorders>
              <w:top w:val="single" w:sz="4" w:space="0" w:color="auto"/>
              <w:left w:val="single" w:sz="4" w:space="0" w:color="auto"/>
              <w:bottom w:val="single" w:sz="4" w:space="0" w:color="auto"/>
              <w:right w:val="single" w:sz="4" w:space="0" w:color="auto"/>
            </w:tcBorders>
          </w:tcPr>
          <w:p w14:paraId="0C597C61" w14:textId="228F675B" w:rsidR="003617A0" w:rsidRPr="00AB39CB" w:rsidRDefault="003617A0"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053DB3" w14:textId="08E70AA1" w:rsidR="003617A0" w:rsidRPr="00AB39CB" w:rsidRDefault="003617A0" w:rsidP="00B53B61">
            <w:pPr>
              <w:jc w:val="both"/>
              <w:rPr>
                <w:sz w:val="20"/>
                <w:szCs w:val="20"/>
                <w:lang w:val="fr-FR"/>
              </w:rPr>
            </w:pPr>
          </w:p>
        </w:tc>
      </w:tr>
      <w:tr w:rsidR="003617A0" w:rsidRPr="005210CB" w14:paraId="6C5231A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82BFF58" w14:textId="77777777" w:rsidR="0060558F" w:rsidRPr="0060558F" w:rsidRDefault="0060558F" w:rsidP="00B53B61">
            <w:pPr>
              <w:pStyle w:val="ListParagraph"/>
              <w:numPr>
                <w:ilvl w:val="0"/>
                <w:numId w:val="2"/>
              </w:numPr>
              <w:jc w:val="both"/>
              <w:rPr>
                <w:i/>
                <w:sz w:val="20"/>
                <w:szCs w:val="20"/>
              </w:rPr>
            </w:pPr>
            <w:r w:rsidRPr="0060558F">
              <w:rPr>
                <w:i/>
                <w:sz w:val="20"/>
                <w:szCs w:val="20"/>
              </w:rPr>
              <w:t xml:space="preserve">Proiectul este localizat în regiunile mai puţin dezvoltate: Vest, Nord-Vest, Nord-Est, Sud-Est, Sud, Sud-Vest, Centru. </w:t>
            </w:r>
          </w:p>
          <w:p w14:paraId="70EAA1DB" w14:textId="004DAA6B" w:rsidR="003617A0" w:rsidRPr="0060558F" w:rsidRDefault="0060558F" w:rsidP="007F764B">
            <w:pPr>
              <w:pStyle w:val="ListParagraph"/>
              <w:numPr>
                <w:ilvl w:val="0"/>
                <w:numId w:val="25"/>
              </w:numPr>
              <w:ind w:left="333" w:hanging="333"/>
              <w:jc w:val="both"/>
              <w:rPr>
                <w:i/>
                <w:color w:val="FF0000"/>
                <w:sz w:val="20"/>
                <w:szCs w:val="20"/>
              </w:rPr>
            </w:pPr>
            <w:r w:rsidRPr="0060558F">
              <w:rPr>
                <w:i/>
                <w:color w:val="FF0000"/>
                <w:sz w:val="20"/>
                <w:szCs w:val="20"/>
              </w:rPr>
              <w:t>A se vedea secțiunea Localizare proiect din Cererea de finanțare</w:t>
            </w:r>
          </w:p>
        </w:tc>
        <w:tc>
          <w:tcPr>
            <w:tcW w:w="851" w:type="dxa"/>
            <w:tcBorders>
              <w:top w:val="single" w:sz="4" w:space="0" w:color="auto"/>
              <w:left w:val="single" w:sz="4" w:space="0" w:color="auto"/>
              <w:bottom w:val="single" w:sz="4" w:space="0" w:color="auto"/>
              <w:right w:val="single" w:sz="4" w:space="0" w:color="auto"/>
            </w:tcBorders>
          </w:tcPr>
          <w:p w14:paraId="74503F2C" w14:textId="3935DE21" w:rsidR="003617A0" w:rsidRPr="00AB39CB" w:rsidRDefault="003617A0"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45947B7D" w14:textId="727CCF9E" w:rsidR="003617A0" w:rsidRPr="00AB39CB" w:rsidRDefault="003617A0" w:rsidP="00B53B61">
            <w:pPr>
              <w:jc w:val="both"/>
              <w:rPr>
                <w:sz w:val="20"/>
                <w:szCs w:val="20"/>
                <w:lang w:val="fr-FR"/>
              </w:rPr>
            </w:pPr>
          </w:p>
        </w:tc>
      </w:tr>
      <w:tr w:rsidR="004077BC" w:rsidRPr="005210CB" w14:paraId="5DB5B35B"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1023E22" w14:textId="77777777" w:rsidR="003A0213" w:rsidRPr="003A0213" w:rsidRDefault="003A0213" w:rsidP="00B53B61">
            <w:pPr>
              <w:pStyle w:val="ListParagraph"/>
              <w:numPr>
                <w:ilvl w:val="0"/>
                <w:numId w:val="2"/>
              </w:numPr>
              <w:jc w:val="both"/>
              <w:rPr>
                <w:i/>
                <w:color w:val="000000"/>
                <w:sz w:val="20"/>
                <w:szCs w:val="20"/>
              </w:rPr>
            </w:pPr>
            <w:r w:rsidRPr="003A0213">
              <w:rPr>
                <w:i/>
                <w:color w:val="000000"/>
                <w:sz w:val="20"/>
                <w:szCs w:val="20"/>
              </w:rPr>
              <w:t xml:space="preserve">Pentru proiectele care contribuie la dezvoltarea ITI, acestea vor fi însoţite de avizul Asociaţiei </w:t>
            </w:r>
            <w:r w:rsidRPr="003A0213">
              <w:rPr>
                <w:i/>
                <w:color w:val="000000"/>
                <w:sz w:val="20"/>
                <w:szCs w:val="20"/>
              </w:rPr>
              <w:lastRenderedPageBreak/>
              <w:t>de Dezvoltare Intercomunitară pentru ITI Delta Dunării</w:t>
            </w:r>
          </w:p>
          <w:p w14:paraId="3CA33277" w14:textId="3ADC974C" w:rsidR="004077BC" w:rsidRPr="003A0213" w:rsidRDefault="003A0213" w:rsidP="007F764B">
            <w:pPr>
              <w:pStyle w:val="ListParagraph"/>
              <w:numPr>
                <w:ilvl w:val="0"/>
                <w:numId w:val="25"/>
              </w:numPr>
              <w:ind w:left="333" w:hanging="333"/>
              <w:jc w:val="both"/>
              <w:rPr>
                <w:i/>
                <w:color w:val="FF0000"/>
                <w:sz w:val="20"/>
                <w:szCs w:val="20"/>
              </w:rPr>
            </w:pPr>
            <w:r w:rsidRPr="003A0213">
              <w:rPr>
                <w:i/>
                <w:color w:val="FF0000"/>
                <w:sz w:val="20"/>
                <w:szCs w:val="20"/>
              </w:rPr>
              <w:t>Se probează prin Anexa C4.3 de la Cererea de</w:t>
            </w:r>
            <w:r>
              <w:rPr>
                <w:i/>
                <w:color w:val="FF0000"/>
                <w:sz w:val="20"/>
                <w:szCs w:val="20"/>
              </w:rPr>
              <w:t xml:space="preserve"> finanţare corelat cu secţiunea </w:t>
            </w:r>
            <w:r w:rsidRPr="003A0213">
              <w:rPr>
                <w:i/>
                <w:color w:val="FF0000"/>
                <w:sz w:val="20"/>
                <w:szCs w:val="20"/>
              </w:rPr>
              <w:t>Relevanţă/Justificare din Cererea de finanţare</w:t>
            </w:r>
          </w:p>
        </w:tc>
        <w:tc>
          <w:tcPr>
            <w:tcW w:w="851" w:type="dxa"/>
            <w:tcBorders>
              <w:top w:val="single" w:sz="4" w:space="0" w:color="auto"/>
              <w:left w:val="single" w:sz="4" w:space="0" w:color="auto"/>
              <w:bottom w:val="single" w:sz="4" w:space="0" w:color="auto"/>
              <w:right w:val="single" w:sz="4" w:space="0" w:color="auto"/>
            </w:tcBorders>
          </w:tcPr>
          <w:p w14:paraId="5BD3E31C" w14:textId="77777777" w:rsidR="004077BC" w:rsidRPr="004077BC" w:rsidRDefault="004077BC"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ABC87E1" w14:textId="77777777" w:rsidR="004077BC" w:rsidRPr="004077BC" w:rsidRDefault="004077BC" w:rsidP="00B53B61">
            <w:pPr>
              <w:jc w:val="both"/>
              <w:rPr>
                <w:sz w:val="20"/>
                <w:szCs w:val="20"/>
                <w:lang w:val="fr-FR"/>
              </w:rPr>
            </w:pPr>
          </w:p>
        </w:tc>
      </w:tr>
      <w:tr w:rsidR="00155128" w:rsidRPr="005210CB" w14:paraId="03FA6E06"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77777777" w:rsidR="003A0213" w:rsidRPr="003A0213" w:rsidRDefault="003A0213" w:rsidP="00B53B61">
            <w:pPr>
              <w:pStyle w:val="ListParagraph"/>
              <w:numPr>
                <w:ilvl w:val="0"/>
                <w:numId w:val="2"/>
              </w:numPr>
              <w:jc w:val="both"/>
              <w:rPr>
                <w:i/>
                <w:color w:val="000000"/>
                <w:sz w:val="20"/>
                <w:szCs w:val="20"/>
              </w:rPr>
            </w:pPr>
            <w:r w:rsidRPr="003A0213">
              <w:rPr>
                <w:i/>
                <w:color w:val="000000"/>
                <w:sz w:val="20"/>
                <w:szCs w:val="20"/>
              </w:rPr>
              <w:t>Activitatea economică identificată prin codul CAEN pentru care se solicită finanţarea este eligibilă şi prin proiect nu se sprijină în nici un fel activităţile/sectoarele excluse conform articolului 1, alin.3 din Regulamentul de ajutor de stat exceptat şi articolul 3, alin. 3 din Regulamentul (UE) nr. 1301/2013 privind Fondul european de dezvoltare regională</w:t>
            </w:r>
          </w:p>
          <w:p w14:paraId="30708BB4" w14:textId="77777777" w:rsidR="003A0213" w:rsidRPr="003A0213" w:rsidRDefault="003A0213" w:rsidP="00B53B61">
            <w:pPr>
              <w:jc w:val="both"/>
              <w:rPr>
                <w:i/>
                <w:color w:val="FF0000"/>
                <w:sz w:val="20"/>
                <w:szCs w:val="20"/>
              </w:rPr>
            </w:pPr>
            <w:r w:rsidRPr="003A0213">
              <w:rPr>
                <w:i/>
                <w:color w:val="FF0000"/>
                <w:sz w:val="20"/>
                <w:szCs w:val="20"/>
              </w:rPr>
              <w:t>Se probează prin:</w:t>
            </w:r>
          </w:p>
          <w:p w14:paraId="68AC4364" w14:textId="77777777" w:rsidR="003A0213" w:rsidRPr="003A0213" w:rsidRDefault="003A0213" w:rsidP="007F764B">
            <w:pPr>
              <w:pStyle w:val="ListParagraph"/>
              <w:numPr>
                <w:ilvl w:val="0"/>
                <w:numId w:val="25"/>
              </w:numPr>
              <w:ind w:left="333" w:hanging="333"/>
              <w:jc w:val="both"/>
              <w:rPr>
                <w:i/>
                <w:color w:val="FF0000"/>
                <w:sz w:val="20"/>
                <w:szCs w:val="20"/>
              </w:rPr>
            </w:pPr>
            <w:r w:rsidRPr="003A0213">
              <w:rPr>
                <w:i/>
                <w:color w:val="FF0000"/>
                <w:sz w:val="20"/>
                <w:szCs w:val="20"/>
              </w:rPr>
              <w:t xml:space="preserve"> Declarația privind conformitatea cu regulile ajutorului de stat, Anexa C1.3 la Cererea de finanţare </w:t>
            </w:r>
          </w:p>
          <w:p w14:paraId="33A24CB7" w14:textId="77777777" w:rsidR="003A0213" w:rsidRPr="003A0213" w:rsidRDefault="003A0213" w:rsidP="007F764B">
            <w:pPr>
              <w:pStyle w:val="ListParagraph"/>
              <w:numPr>
                <w:ilvl w:val="0"/>
                <w:numId w:val="25"/>
              </w:numPr>
              <w:ind w:left="333" w:hanging="333"/>
              <w:jc w:val="both"/>
              <w:rPr>
                <w:i/>
                <w:color w:val="FF0000"/>
                <w:sz w:val="20"/>
                <w:szCs w:val="20"/>
              </w:rPr>
            </w:pPr>
            <w:r w:rsidRPr="003A0213">
              <w:rPr>
                <w:i/>
                <w:color w:val="FF0000"/>
                <w:sz w:val="20"/>
                <w:szCs w:val="20"/>
              </w:rPr>
              <w:t>Declaraţia de angajament Anexa C1.2 la Cererea de finanţare</w:t>
            </w:r>
          </w:p>
          <w:p w14:paraId="096A54DB" w14:textId="2B6BBFC8" w:rsidR="004077BC" w:rsidRPr="003A0213" w:rsidRDefault="003A0213" w:rsidP="007F764B">
            <w:pPr>
              <w:pStyle w:val="ListParagraph"/>
              <w:numPr>
                <w:ilvl w:val="0"/>
                <w:numId w:val="25"/>
              </w:numPr>
              <w:ind w:left="333" w:hanging="333"/>
              <w:jc w:val="both"/>
              <w:rPr>
                <w:i/>
                <w:color w:val="FF0000"/>
                <w:sz w:val="20"/>
                <w:szCs w:val="20"/>
              </w:rPr>
            </w:pPr>
            <w:r w:rsidRPr="003A0213">
              <w:rPr>
                <w:i/>
                <w:color w:val="FF0000"/>
                <w:sz w:val="20"/>
                <w:szCs w:val="20"/>
              </w:rPr>
              <w:t>Anexa C4.5 privind conformitatea cu regulile de exceptare de la notificare a ajutorului de stat la Cererea de finantare</w:t>
            </w:r>
          </w:p>
        </w:tc>
        <w:tc>
          <w:tcPr>
            <w:tcW w:w="851" w:type="dxa"/>
            <w:tcBorders>
              <w:top w:val="single" w:sz="4" w:space="0" w:color="auto"/>
              <w:left w:val="single" w:sz="4" w:space="0" w:color="auto"/>
              <w:bottom w:val="single" w:sz="4" w:space="0" w:color="auto"/>
              <w:right w:val="single" w:sz="4" w:space="0" w:color="auto"/>
            </w:tcBorders>
          </w:tcPr>
          <w:p w14:paraId="4F46079C" w14:textId="65C5F165" w:rsidR="00155128" w:rsidRPr="00803C68" w:rsidRDefault="00155128"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4C9ED266" w14:textId="629769E2" w:rsidR="00155128" w:rsidRPr="00803C68" w:rsidRDefault="00155128" w:rsidP="00B53B61">
            <w:pPr>
              <w:jc w:val="both"/>
              <w:rPr>
                <w:sz w:val="20"/>
                <w:szCs w:val="20"/>
              </w:rPr>
            </w:pPr>
          </w:p>
        </w:tc>
      </w:tr>
      <w:tr w:rsidR="00155128" w:rsidRPr="005210CB" w14:paraId="2FF9D480"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879B9B4" w14:textId="77777777" w:rsidR="003A0213" w:rsidRPr="003A0213" w:rsidRDefault="003A0213" w:rsidP="00B53B61">
            <w:pPr>
              <w:pStyle w:val="ListParagraph"/>
              <w:numPr>
                <w:ilvl w:val="0"/>
                <w:numId w:val="2"/>
              </w:numPr>
              <w:jc w:val="both"/>
              <w:rPr>
                <w:i/>
                <w:color w:val="000000"/>
                <w:sz w:val="20"/>
                <w:szCs w:val="20"/>
              </w:rPr>
            </w:pPr>
            <w:r w:rsidRPr="003A0213">
              <w:rPr>
                <w:i/>
                <w:color w:val="000000"/>
                <w:sz w:val="20"/>
                <w:szCs w:val="20"/>
              </w:rPr>
              <w:t xml:space="preserve">Costul total eligibil al proiectul nu depăşeşte valoarea totală de 50.000.000 euro (echivalent în lei la cursul Inforeuro din luna anterioară depunerii cererii de finanţare) </w:t>
            </w:r>
          </w:p>
          <w:p w14:paraId="2800AD41" w14:textId="26A2BAFA" w:rsidR="00155128" w:rsidRPr="003A0213" w:rsidRDefault="003A0213" w:rsidP="00B53B61">
            <w:pPr>
              <w:pStyle w:val="ListParagraph"/>
              <w:tabs>
                <w:tab w:val="left" w:pos="239"/>
              </w:tabs>
              <w:ind w:left="239" w:hanging="239"/>
              <w:jc w:val="both"/>
              <w:rPr>
                <w:i/>
                <w:color w:val="FF0000"/>
                <w:sz w:val="20"/>
                <w:szCs w:val="20"/>
              </w:rPr>
            </w:pPr>
            <w:r>
              <w:rPr>
                <w:i/>
                <w:color w:val="FF0000"/>
                <w:sz w:val="20"/>
                <w:szCs w:val="20"/>
              </w:rPr>
              <w:t xml:space="preserve">    </w:t>
            </w:r>
            <w:r w:rsidRPr="003A0213">
              <w:rPr>
                <w:i/>
                <w:color w:val="FF0000"/>
                <w:sz w:val="20"/>
                <w:szCs w:val="20"/>
              </w:rPr>
              <w:t>A se vedea secțiunea Buget-Activităţi şi cheltuieli. din cererea de finanțare</w:t>
            </w:r>
          </w:p>
        </w:tc>
        <w:tc>
          <w:tcPr>
            <w:tcW w:w="851" w:type="dxa"/>
            <w:tcBorders>
              <w:top w:val="single" w:sz="4" w:space="0" w:color="auto"/>
              <w:left w:val="single" w:sz="4" w:space="0" w:color="auto"/>
              <w:bottom w:val="single" w:sz="4" w:space="0" w:color="auto"/>
              <w:right w:val="single" w:sz="4" w:space="0" w:color="auto"/>
            </w:tcBorders>
          </w:tcPr>
          <w:p w14:paraId="3D034F2F" w14:textId="7832DF3F" w:rsidR="00155128" w:rsidRPr="00232D66" w:rsidRDefault="00155128"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43019D3C" w14:textId="75CA97EA" w:rsidR="00155128" w:rsidRPr="00232D66" w:rsidRDefault="00155128" w:rsidP="00B53B61">
            <w:pPr>
              <w:jc w:val="both"/>
              <w:rPr>
                <w:sz w:val="20"/>
                <w:szCs w:val="20"/>
                <w:lang w:val="en-US"/>
              </w:rPr>
            </w:pPr>
          </w:p>
        </w:tc>
      </w:tr>
      <w:tr w:rsidR="006A37FA" w:rsidRPr="005210CB" w14:paraId="4B26B41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2E50C3C" w14:textId="316DEA10" w:rsidR="003A0213" w:rsidRDefault="003A0213" w:rsidP="00B53B61">
            <w:pPr>
              <w:pStyle w:val="ListParagraph"/>
              <w:numPr>
                <w:ilvl w:val="0"/>
                <w:numId w:val="2"/>
              </w:numPr>
              <w:jc w:val="both"/>
              <w:rPr>
                <w:i/>
                <w:color w:val="000000"/>
                <w:sz w:val="20"/>
                <w:szCs w:val="20"/>
              </w:rPr>
            </w:pPr>
            <w:r w:rsidRPr="003A0213">
              <w:rPr>
                <w:i/>
                <w:color w:val="000000"/>
                <w:sz w:val="20"/>
                <w:szCs w:val="20"/>
              </w:rPr>
              <w:t xml:space="preserve">Valoarea finanţării solicitate din fonduri UE nu depășește </w:t>
            </w:r>
            <w:r w:rsidR="00663D54">
              <w:rPr>
                <w:i/>
                <w:color w:val="000000"/>
                <w:sz w:val="20"/>
                <w:szCs w:val="20"/>
              </w:rPr>
              <w:t>15</w:t>
            </w:r>
            <w:r w:rsidRPr="003A0213">
              <w:rPr>
                <w:i/>
                <w:color w:val="000000"/>
                <w:sz w:val="20"/>
                <w:szCs w:val="20"/>
              </w:rPr>
              <w:t>.000.000 euro (echivalent în lei la cursul Inforeuro din luna depunerii cererii de finanţare).</w:t>
            </w:r>
          </w:p>
          <w:p w14:paraId="1C7DBB41" w14:textId="66A2811E" w:rsidR="006A37FA" w:rsidRPr="003A0213" w:rsidRDefault="003A0213" w:rsidP="007F764B">
            <w:pPr>
              <w:pStyle w:val="ListParagraph"/>
              <w:numPr>
                <w:ilvl w:val="0"/>
                <w:numId w:val="24"/>
              </w:numPr>
              <w:ind w:left="333" w:hanging="333"/>
              <w:jc w:val="both"/>
              <w:rPr>
                <w:i/>
                <w:color w:val="FF0000"/>
                <w:sz w:val="20"/>
                <w:szCs w:val="20"/>
              </w:rPr>
            </w:pPr>
            <w:r w:rsidRPr="003A0213">
              <w:rPr>
                <w:i/>
                <w:color w:val="FF0000"/>
                <w:sz w:val="20"/>
                <w:szCs w:val="20"/>
              </w:rPr>
              <w:t>A se vedea secțiunea Buget-Activităţi şi cheltuieli din Cererea de finanțare, Declarația privind conformitatea cu regulile ajutorului de stat</w:t>
            </w:r>
          </w:p>
        </w:tc>
        <w:tc>
          <w:tcPr>
            <w:tcW w:w="851" w:type="dxa"/>
            <w:tcBorders>
              <w:top w:val="single" w:sz="4" w:space="0" w:color="auto"/>
              <w:left w:val="single" w:sz="4" w:space="0" w:color="auto"/>
              <w:bottom w:val="single" w:sz="4" w:space="0" w:color="auto"/>
              <w:right w:val="single" w:sz="4" w:space="0" w:color="auto"/>
            </w:tcBorders>
          </w:tcPr>
          <w:p w14:paraId="1E855E98" w14:textId="77777777" w:rsidR="006A37FA" w:rsidRPr="006A37FA" w:rsidRDefault="006A37FA"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7D8AA69C" w14:textId="77777777" w:rsidR="006A37FA" w:rsidRPr="006A37FA" w:rsidRDefault="006A37FA" w:rsidP="00B53B61">
            <w:pPr>
              <w:jc w:val="both"/>
              <w:rPr>
                <w:sz w:val="20"/>
                <w:szCs w:val="20"/>
                <w:lang w:val="fr-FR"/>
              </w:rPr>
            </w:pPr>
          </w:p>
        </w:tc>
      </w:tr>
      <w:tr w:rsidR="003A0213" w:rsidRPr="005210CB" w14:paraId="2E848DAD"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77777777" w:rsidR="003A0213" w:rsidRDefault="003A0213" w:rsidP="00B53B61">
            <w:pPr>
              <w:pStyle w:val="ListParagraph"/>
              <w:numPr>
                <w:ilvl w:val="0"/>
                <w:numId w:val="2"/>
              </w:numPr>
              <w:jc w:val="both"/>
              <w:rPr>
                <w:i/>
                <w:color w:val="000000"/>
                <w:sz w:val="20"/>
                <w:szCs w:val="20"/>
              </w:rPr>
            </w:pPr>
            <w:r w:rsidRPr="003A0213">
              <w:rPr>
                <w:i/>
                <w:color w:val="000000"/>
                <w:sz w:val="20"/>
                <w:szCs w:val="20"/>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73B238A7" w14:textId="77777777" w:rsidR="003A0213" w:rsidRPr="003A0213" w:rsidRDefault="003A0213" w:rsidP="00B53B61">
            <w:pPr>
              <w:pStyle w:val="ListParagraph"/>
              <w:ind w:left="360"/>
              <w:jc w:val="both"/>
              <w:rPr>
                <w:i/>
                <w:color w:val="FF0000"/>
                <w:sz w:val="20"/>
                <w:szCs w:val="20"/>
              </w:rPr>
            </w:pPr>
            <w:r w:rsidRPr="003A0213">
              <w:rPr>
                <w:i/>
                <w:color w:val="FF0000"/>
                <w:sz w:val="20"/>
                <w:szCs w:val="20"/>
              </w:rPr>
              <w:t>Se probează prin:</w:t>
            </w:r>
          </w:p>
          <w:p w14:paraId="173447A5" w14:textId="77777777" w:rsidR="003A0213" w:rsidRPr="003A0213" w:rsidRDefault="003A0213" w:rsidP="00B53B61">
            <w:pPr>
              <w:pStyle w:val="ListParagraph"/>
              <w:ind w:left="360" w:hanging="360"/>
              <w:jc w:val="both"/>
              <w:rPr>
                <w:i/>
                <w:color w:val="FF0000"/>
                <w:sz w:val="20"/>
                <w:szCs w:val="20"/>
              </w:rPr>
            </w:pPr>
            <w:r w:rsidRPr="003A0213">
              <w:rPr>
                <w:i/>
                <w:color w:val="FF0000"/>
                <w:sz w:val="20"/>
                <w:szCs w:val="20"/>
              </w:rPr>
              <w:t></w:t>
            </w:r>
            <w:r w:rsidRPr="003A0213">
              <w:rPr>
                <w:i/>
                <w:color w:val="FF0000"/>
                <w:sz w:val="20"/>
                <w:szCs w:val="20"/>
              </w:rPr>
              <w:tab/>
              <w:t>Declarația de eligibilitate a solicitantului din Anexa C1.1 la Cererea de finanţare, corelat cu secțiunea Principii orizontale</w:t>
            </w:r>
          </w:p>
          <w:p w14:paraId="5C18B16E" w14:textId="4BAD4AD9" w:rsidR="003A0213" w:rsidRPr="003A0213" w:rsidRDefault="003A0213" w:rsidP="00B53B61">
            <w:pPr>
              <w:pStyle w:val="ListParagraph"/>
              <w:ind w:left="360" w:hanging="360"/>
              <w:jc w:val="both"/>
              <w:rPr>
                <w:i/>
                <w:color w:val="000000"/>
                <w:sz w:val="20"/>
                <w:szCs w:val="20"/>
              </w:rPr>
            </w:pPr>
            <w:r w:rsidRPr="003A0213">
              <w:rPr>
                <w:i/>
                <w:color w:val="FF0000"/>
                <w:sz w:val="20"/>
                <w:szCs w:val="20"/>
              </w:rPr>
              <w:t></w:t>
            </w:r>
            <w:r w:rsidRPr="003A0213">
              <w:rPr>
                <w:i/>
                <w:color w:val="FF0000"/>
                <w:sz w:val="20"/>
                <w:szCs w:val="20"/>
              </w:rPr>
              <w:tab/>
              <w:t>Anexa C4.8. Planul de informare și publicitate</w:t>
            </w:r>
          </w:p>
        </w:tc>
        <w:tc>
          <w:tcPr>
            <w:tcW w:w="851" w:type="dxa"/>
            <w:tcBorders>
              <w:top w:val="single" w:sz="4" w:space="0" w:color="auto"/>
              <w:left w:val="single" w:sz="4" w:space="0" w:color="auto"/>
              <w:bottom w:val="single" w:sz="4" w:space="0" w:color="auto"/>
              <w:right w:val="single" w:sz="4" w:space="0" w:color="auto"/>
            </w:tcBorders>
          </w:tcPr>
          <w:p w14:paraId="3A5BC1BF" w14:textId="77777777" w:rsidR="003A0213" w:rsidRPr="006A37FA" w:rsidRDefault="003A0213"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D248EBB" w14:textId="77777777" w:rsidR="003A0213" w:rsidRPr="006A37FA" w:rsidRDefault="003A0213" w:rsidP="00B53B61">
            <w:pPr>
              <w:jc w:val="both"/>
              <w:rPr>
                <w:sz w:val="20"/>
                <w:szCs w:val="20"/>
                <w:lang w:val="fr-FR"/>
              </w:rPr>
            </w:pPr>
          </w:p>
        </w:tc>
      </w:tr>
      <w:tr w:rsidR="003A0213" w:rsidRPr="005210CB" w14:paraId="22D7EB6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2C5A6CF8" w14:textId="77777777" w:rsidR="003A0213" w:rsidRDefault="003A0213" w:rsidP="00B53B61">
            <w:pPr>
              <w:pStyle w:val="ListParagraph"/>
              <w:numPr>
                <w:ilvl w:val="0"/>
                <w:numId w:val="2"/>
              </w:numPr>
              <w:jc w:val="both"/>
              <w:rPr>
                <w:i/>
                <w:color w:val="000000"/>
                <w:sz w:val="20"/>
                <w:szCs w:val="20"/>
              </w:rPr>
            </w:pPr>
            <w:r w:rsidRPr="003A0213">
              <w:rPr>
                <w:i/>
                <w:color w:val="000000"/>
                <w:sz w:val="20"/>
                <w:szCs w:val="20"/>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w:t>
            </w:r>
          </w:p>
          <w:p w14:paraId="6E5D04CC" w14:textId="77777777" w:rsidR="003A0213" w:rsidRDefault="003A0213" w:rsidP="00B53B61">
            <w:pPr>
              <w:pStyle w:val="ListParagraph"/>
              <w:ind w:left="360"/>
              <w:jc w:val="both"/>
              <w:rPr>
                <w:i/>
                <w:color w:val="000000"/>
                <w:sz w:val="20"/>
                <w:szCs w:val="20"/>
              </w:rPr>
            </w:pPr>
          </w:p>
          <w:p w14:paraId="3FFCAB10" w14:textId="018DE7BF" w:rsidR="003A0213" w:rsidRPr="003A0213" w:rsidRDefault="003A0213" w:rsidP="00B53B61">
            <w:pPr>
              <w:pStyle w:val="ListParagraph"/>
              <w:ind w:left="360"/>
              <w:jc w:val="both"/>
              <w:rPr>
                <w:i/>
                <w:color w:val="FF0000"/>
                <w:sz w:val="20"/>
                <w:szCs w:val="20"/>
              </w:rPr>
            </w:pPr>
            <w:r w:rsidRPr="003A0213">
              <w:rPr>
                <w:i/>
                <w:color w:val="FF0000"/>
                <w:sz w:val="20"/>
                <w:szCs w:val="20"/>
              </w:rPr>
              <w:t>Se probează prin:</w:t>
            </w:r>
          </w:p>
          <w:p w14:paraId="5AA01E76" w14:textId="5B3B6073" w:rsidR="003A0213" w:rsidRPr="003A0213" w:rsidRDefault="003A0213" w:rsidP="00B53B61">
            <w:pPr>
              <w:pStyle w:val="ListParagraph"/>
              <w:ind w:left="360" w:hanging="360"/>
              <w:jc w:val="both"/>
              <w:rPr>
                <w:i/>
                <w:color w:val="000000"/>
                <w:sz w:val="20"/>
                <w:szCs w:val="20"/>
              </w:rPr>
            </w:pPr>
            <w:r w:rsidRPr="003A0213">
              <w:rPr>
                <w:i/>
                <w:color w:val="FF0000"/>
                <w:sz w:val="20"/>
                <w:szCs w:val="20"/>
              </w:rPr>
              <w:t></w:t>
            </w:r>
            <w:r w:rsidRPr="003A0213">
              <w:rPr>
                <w:i/>
                <w:color w:val="FF0000"/>
                <w:sz w:val="20"/>
                <w:szCs w:val="20"/>
              </w:rPr>
              <w:tab/>
              <w:t>Declarația de eligibilitate a solicitantului din Anexa C1.1 la Cererea de finantare</w:t>
            </w:r>
          </w:p>
        </w:tc>
        <w:tc>
          <w:tcPr>
            <w:tcW w:w="851" w:type="dxa"/>
            <w:tcBorders>
              <w:top w:val="single" w:sz="4" w:space="0" w:color="auto"/>
              <w:left w:val="single" w:sz="4" w:space="0" w:color="auto"/>
              <w:bottom w:val="single" w:sz="4" w:space="0" w:color="auto"/>
              <w:right w:val="single" w:sz="4" w:space="0" w:color="auto"/>
            </w:tcBorders>
          </w:tcPr>
          <w:p w14:paraId="4BBD7334" w14:textId="77777777" w:rsidR="003A0213" w:rsidRPr="006A37FA" w:rsidRDefault="003A0213"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DF95FAB" w14:textId="77777777" w:rsidR="003A0213" w:rsidRPr="006A37FA" w:rsidRDefault="003A0213" w:rsidP="00B53B61">
            <w:pPr>
              <w:jc w:val="both"/>
              <w:rPr>
                <w:sz w:val="20"/>
                <w:szCs w:val="20"/>
                <w:lang w:val="fr-FR"/>
              </w:rPr>
            </w:pPr>
          </w:p>
        </w:tc>
      </w:tr>
      <w:tr w:rsidR="003A0213" w:rsidRPr="005210CB" w14:paraId="0BA52B20"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77777777" w:rsidR="003A0213" w:rsidRDefault="003A0213" w:rsidP="00B53B61">
            <w:pPr>
              <w:pStyle w:val="ListParagraph"/>
              <w:numPr>
                <w:ilvl w:val="0"/>
                <w:numId w:val="2"/>
              </w:numPr>
              <w:jc w:val="both"/>
              <w:rPr>
                <w:i/>
                <w:color w:val="000000"/>
                <w:sz w:val="20"/>
                <w:szCs w:val="20"/>
              </w:rPr>
            </w:pPr>
            <w:r w:rsidRPr="003A0213">
              <w:rPr>
                <w:i/>
                <w:color w:val="000000"/>
                <w:sz w:val="20"/>
                <w:szCs w:val="20"/>
              </w:rPr>
              <w:t xml:space="preserve">Bugetul proiectului respectă indicaţiile privind încadrarea în categoriile de cheltuieli, conform Anexei 5 la prezentul ghid </w:t>
            </w:r>
          </w:p>
          <w:p w14:paraId="795B6C05" w14:textId="77777777" w:rsidR="003A0213" w:rsidRPr="003A0213" w:rsidRDefault="003A0213" w:rsidP="00B53B61">
            <w:pPr>
              <w:pStyle w:val="ListParagraph"/>
              <w:ind w:left="360"/>
              <w:jc w:val="both"/>
              <w:rPr>
                <w:i/>
                <w:color w:val="000000"/>
                <w:sz w:val="20"/>
                <w:szCs w:val="20"/>
              </w:rPr>
            </w:pPr>
          </w:p>
          <w:p w14:paraId="51B3AD52" w14:textId="77777777" w:rsidR="003A0213" w:rsidRPr="003A0213" w:rsidRDefault="003A0213" w:rsidP="00B53B61">
            <w:pPr>
              <w:pStyle w:val="ListParagraph"/>
              <w:ind w:left="360"/>
              <w:jc w:val="both"/>
              <w:rPr>
                <w:i/>
                <w:color w:val="FF0000"/>
                <w:sz w:val="20"/>
                <w:szCs w:val="20"/>
              </w:rPr>
            </w:pPr>
            <w:r w:rsidRPr="003A0213">
              <w:rPr>
                <w:i/>
                <w:color w:val="FF0000"/>
                <w:sz w:val="20"/>
                <w:szCs w:val="20"/>
              </w:rPr>
              <w:t>Se probează prin:</w:t>
            </w:r>
          </w:p>
          <w:p w14:paraId="750D161A" w14:textId="77777777" w:rsidR="003A0213" w:rsidRPr="003A0213" w:rsidRDefault="003A0213" w:rsidP="00B53B61">
            <w:pPr>
              <w:pStyle w:val="ListParagraph"/>
              <w:ind w:left="360" w:hanging="360"/>
              <w:jc w:val="both"/>
              <w:rPr>
                <w:i/>
                <w:color w:val="FF0000"/>
                <w:sz w:val="20"/>
                <w:szCs w:val="20"/>
              </w:rPr>
            </w:pPr>
            <w:r w:rsidRPr="003A0213">
              <w:rPr>
                <w:i/>
                <w:color w:val="FF0000"/>
                <w:sz w:val="20"/>
                <w:szCs w:val="20"/>
              </w:rPr>
              <w:t></w:t>
            </w:r>
            <w:r w:rsidRPr="003A0213">
              <w:rPr>
                <w:i/>
                <w:color w:val="FF0000"/>
                <w:sz w:val="20"/>
                <w:szCs w:val="20"/>
              </w:rPr>
              <w:tab/>
              <w:t>Secţiunea Buget - Activități și cheltuieli din Cererea de finanţare</w:t>
            </w:r>
          </w:p>
          <w:p w14:paraId="707E8406" w14:textId="1215D231" w:rsidR="003A0213" w:rsidRPr="003A0213" w:rsidRDefault="003A0213" w:rsidP="00B53B61">
            <w:pPr>
              <w:pStyle w:val="ListParagraph"/>
              <w:ind w:left="360" w:hanging="360"/>
              <w:jc w:val="both"/>
              <w:rPr>
                <w:i/>
                <w:color w:val="000000"/>
                <w:sz w:val="20"/>
                <w:szCs w:val="20"/>
              </w:rPr>
            </w:pPr>
            <w:r w:rsidRPr="003A0213">
              <w:rPr>
                <w:i/>
                <w:color w:val="FF0000"/>
                <w:sz w:val="20"/>
                <w:szCs w:val="20"/>
              </w:rPr>
              <w:t></w:t>
            </w:r>
            <w:r w:rsidRPr="003A0213">
              <w:rPr>
                <w:i/>
                <w:color w:val="FF0000"/>
                <w:sz w:val="20"/>
                <w:szCs w:val="20"/>
              </w:rPr>
              <w:tab/>
              <w:t>Anexa C4.5 privind conformitatea cu regulile de exceptare de la notificare a ajutorului de stat la Cererea de finantare</w:t>
            </w:r>
          </w:p>
        </w:tc>
        <w:tc>
          <w:tcPr>
            <w:tcW w:w="851" w:type="dxa"/>
            <w:tcBorders>
              <w:top w:val="single" w:sz="4" w:space="0" w:color="auto"/>
              <w:left w:val="single" w:sz="4" w:space="0" w:color="auto"/>
              <w:bottom w:val="single" w:sz="4" w:space="0" w:color="auto"/>
              <w:right w:val="single" w:sz="4" w:space="0" w:color="auto"/>
            </w:tcBorders>
          </w:tcPr>
          <w:p w14:paraId="409BCBB2" w14:textId="77777777" w:rsidR="003A0213" w:rsidRPr="006A37FA" w:rsidRDefault="003A0213"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3E24CB2" w14:textId="77777777" w:rsidR="003A0213" w:rsidRPr="006A37FA" w:rsidRDefault="003A0213" w:rsidP="00B53B61">
            <w:pPr>
              <w:jc w:val="both"/>
              <w:rPr>
                <w:sz w:val="20"/>
                <w:szCs w:val="20"/>
                <w:lang w:val="fr-FR"/>
              </w:rPr>
            </w:pPr>
          </w:p>
        </w:tc>
      </w:tr>
      <w:tr w:rsidR="003A0213" w:rsidRPr="005210CB" w14:paraId="00286D78"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37E92E9" w14:textId="06A3E048" w:rsidR="003A0213" w:rsidRDefault="003A0213" w:rsidP="00B53B61">
            <w:pPr>
              <w:pStyle w:val="ListParagraph"/>
              <w:numPr>
                <w:ilvl w:val="0"/>
                <w:numId w:val="2"/>
              </w:numPr>
              <w:jc w:val="both"/>
              <w:rPr>
                <w:i/>
                <w:color w:val="000000"/>
                <w:sz w:val="20"/>
                <w:szCs w:val="20"/>
              </w:rPr>
            </w:pPr>
            <w:r w:rsidRPr="003A0213">
              <w:rPr>
                <w:i/>
                <w:color w:val="000000"/>
                <w:sz w:val="20"/>
                <w:szCs w:val="20"/>
              </w:rPr>
              <w:t>Se va demonstra dreptul de proprietate/concesiune/administrare/superficie al imobilelor/capacităților existente unde se realizează investiţia, pe perioada implementării proiectului şi inclusiv pe o 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p>
          <w:p w14:paraId="37245D86" w14:textId="66DB73D3" w:rsidR="003A0213" w:rsidRPr="003F02D1" w:rsidRDefault="003A0213" w:rsidP="00B53B61">
            <w:pPr>
              <w:jc w:val="both"/>
              <w:rPr>
                <w:i/>
                <w:color w:val="FF0000"/>
                <w:sz w:val="20"/>
                <w:szCs w:val="20"/>
                <w:u w:val="single"/>
              </w:rPr>
            </w:pPr>
            <w:r>
              <w:rPr>
                <w:i/>
                <w:color w:val="FF0000"/>
                <w:sz w:val="20"/>
                <w:szCs w:val="20"/>
              </w:rPr>
              <w:t xml:space="preserve">      </w:t>
            </w:r>
            <w:r w:rsidRPr="003F02D1">
              <w:rPr>
                <w:i/>
                <w:color w:val="FF0000"/>
                <w:sz w:val="20"/>
                <w:szCs w:val="20"/>
                <w:u w:val="single"/>
              </w:rPr>
              <w:t>La momentul depunerii cererii de finanţare, solicitantul va proba printr-o:</w:t>
            </w:r>
          </w:p>
          <w:p w14:paraId="0924AB02" w14:textId="77777777" w:rsidR="003A0213" w:rsidRPr="003A0213" w:rsidRDefault="003A0213" w:rsidP="00B53B61">
            <w:pPr>
              <w:pStyle w:val="ListParagraph"/>
              <w:ind w:left="360" w:hanging="297"/>
              <w:jc w:val="both"/>
              <w:rPr>
                <w:i/>
                <w:color w:val="FF0000"/>
                <w:sz w:val="20"/>
                <w:szCs w:val="20"/>
              </w:rPr>
            </w:pPr>
            <w:r w:rsidRPr="003A0213">
              <w:rPr>
                <w:i/>
                <w:color w:val="FF0000"/>
                <w:sz w:val="20"/>
                <w:szCs w:val="20"/>
              </w:rPr>
              <w:t></w:t>
            </w:r>
            <w:r w:rsidRPr="003A0213">
              <w:rPr>
                <w:i/>
                <w:color w:val="FF0000"/>
                <w:sz w:val="20"/>
                <w:szCs w:val="20"/>
              </w:rPr>
              <w:tab/>
              <w:t>Declaraţie de eligibilitate a solicitantului (Anexa C1.1. la Cererea de finanţare) că imobilele / capacităţile existente:</w:t>
            </w:r>
          </w:p>
          <w:p w14:paraId="5EC13096" w14:textId="05771BDC" w:rsidR="003A0213" w:rsidRPr="003A0213" w:rsidRDefault="003A0213" w:rsidP="007F764B">
            <w:pPr>
              <w:pStyle w:val="ListParagraph"/>
              <w:numPr>
                <w:ilvl w:val="0"/>
                <w:numId w:val="29"/>
              </w:numPr>
              <w:jc w:val="both"/>
              <w:rPr>
                <w:i/>
                <w:color w:val="FF0000"/>
                <w:sz w:val="20"/>
                <w:szCs w:val="20"/>
              </w:rPr>
            </w:pPr>
            <w:r w:rsidRPr="003A0213">
              <w:rPr>
                <w:i/>
                <w:color w:val="FF0000"/>
                <w:sz w:val="20"/>
                <w:szCs w:val="20"/>
              </w:rPr>
              <w:t xml:space="preserve">Sunt disponibile pentru investiții (în sensul că deţine un drept real asupra acestora sau au fost inițiate demersurile pentru obținerea dreptului de proprietate/concesiune/administrare/superficie. Exemplu: precontract de vânzare – </w:t>
            </w:r>
            <w:r w:rsidRPr="003A0213">
              <w:rPr>
                <w:i/>
                <w:color w:val="FF0000"/>
                <w:sz w:val="20"/>
                <w:szCs w:val="20"/>
              </w:rPr>
              <w:lastRenderedPageBreak/>
              <w:t>cumpărare;</w:t>
            </w:r>
          </w:p>
          <w:p w14:paraId="3471C18F" w14:textId="45746844" w:rsidR="003A0213" w:rsidRPr="003A0213" w:rsidRDefault="003A0213" w:rsidP="007F764B">
            <w:pPr>
              <w:pStyle w:val="ListParagraph"/>
              <w:numPr>
                <w:ilvl w:val="0"/>
                <w:numId w:val="29"/>
              </w:numPr>
              <w:jc w:val="both"/>
              <w:rPr>
                <w:i/>
                <w:color w:val="FF0000"/>
                <w:sz w:val="20"/>
                <w:szCs w:val="20"/>
              </w:rPr>
            </w:pPr>
            <w:r w:rsidRPr="003A0213">
              <w:rPr>
                <w:i/>
                <w:color w:val="FF0000"/>
                <w:sz w:val="20"/>
                <w:szCs w:val="20"/>
              </w:rPr>
              <w:t>Sunt libere de orice sarcini, în sensul că nu este afectat de limitări legale, convenționale, judiciare ale dreptului real invocat, incompatibile cu realizarea activităților proiectului;</w:t>
            </w:r>
          </w:p>
          <w:p w14:paraId="0B1B6757" w14:textId="1DD0CC07" w:rsidR="003A0213" w:rsidRPr="003A0213" w:rsidRDefault="003A0213" w:rsidP="007F764B">
            <w:pPr>
              <w:pStyle w:val="ListParagraph"/>
              <w:numPr>
                <w:ilvl w:val="0"/>
                <w:numId w:val="29"/>
              </w:numPr>
              <w:jc w:val="both"/>
              <w:rPr>
                <w:i/>
                <w:color w:val="FF0000"/>
                <w:sz w:val="20"/>
                <w:szCs w:val="20"/>
              </w:rPr>
            </w:pPr>
            <w:r w:rsidRPr="003A0213">
              <w:rPr>
                <w:i/>
                <w:color w:val="FF0000"/>
                <w:sz w:val="20"/>
                <w:szCs w:val="20"/>
              </w:rPr>
              <w:t>Nu fac obiectul unor litigii în curs de soluţionare la instanţele judecătoreşti cu privire la situaţia juridică;</w:t>
            </w:r>
          </w:p>
          <w:p w14:paraId="312D7658" w14:textId="7D2A9D24" w:rsidR="003A0213" w:rsidRPr="003A0213" w:rsidRDefault="003A0213" w:rsidP="007F764B">
            <w:pPr>
              <w:pStyle w:val="ListParagraph"/>
              <w:numPr>
                <w:ilvl w:val="0"/>
                <w:numId w:val="29"/>
              </w:numPr>
              <w:jc w:val="both"/>
              <w:rPr>
                <w:i/>
                <w:color w:val="FF0000"/>
                <w:sz w:val="20"/>
                <w:szCs w:val="20"/>
              </w:rPr>
            </w:pPr>
            <w:r w:rsidRPr="003A0213">
              <w:rPr>
                <w:i/>
                <w:color w:val="FF0000"/>
                <w:sz w:val="20"/>
                <w:szCs w:val="20"/>
              </w:rPr>
              <w:t xml:space="preserve">Nu fac obiectul revendicărilor potrivit unor legi speciale în materie sau dreptului comun. </w:t>
            </w:r>
          </w:p>
        </w:tc>
        <w:tc>
          <w:tcPr>
            <w:tcW w:w="851" w:type="dxa"/>
            <w:tcBorders>
              <w:top w:val="single" w:sz="4" w:space="0" w:color="auto"/>
              <w:left w:val="single" w:sz="4" w:space="0" w:color="auto"/>
              <w:bottom w:val="single" w:sz="4" w:space="0" w:color="auto"/>
              <w:right w:val="single" w:sz="4" w:space="0" w:color="auto"/>
            </w:tcBorders>
          </w:tcPr>
          <w:p w14:paraId="3821EC15" w14:textId="77777777" w:rsidR="003A0213" w:rsidRPr="006A37FA" w:rsidRDefault="003A0213"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86AB182" w14:textId="77777777" w:rsidR="003A0213" w:rsidRPr="006A37FA" w:rsidRDefault="003A0213" w:rsidP="00B53B61">
            <w:pPr>
              <w:jc w:val="both"/>
              <w:rPr>
                <w:sz w:val="20"/>
                <w:szCs w:val="20"/>
                <w:lang w:val="fr-FR"/>
              </w:rPr>
            </w:pPr>
          </w:p>
        </w:tc>
      </w:tr>
      <w:tr w:rsidR="00A937FC" w:rsidRPr="005210CB" w14:paraId="47C3C4C1"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13BC520" w14:textId="77777777" w:rsidR="00A937FC" w:rsidRDefault="00A937FC" w:rsidP="00B53B61">
            <w:pPr>
              <w:pStyle w:val="ListParagraph"/>
              <w:ind w:left="360"/>
              <w:jc w:val="both"/>
              <w:rPr>
                <w:b/>
                <w:sz w:val="20"/>
                <w:szCs w:val="20"/>
                <w:lang w:val="en-US"/>
              </w:rPr>
            </w:pPr>
            <w:r w:rsidRPr="005210CB">
              <w:rPr>
                <w:b/>
                <w:sz w:val="20"/>
                <w:szCs w:val="20"/>
                <w:lang w:val="en-US"/>
              </w:rPr>
              <w:t>Proiectul este eligibil?</w:t>
            </w:r>
          </w:p>
          <w:p w14:paraId="6D060D67" w14:textId="77777777" w:rsidR="00077E9B" w:rsidRDefault="00077E9B" w:rsidP="00B53B61">
            <w:pPr>
              <w:pStyle w:val="ListParagraph"/>
              <w:ind w:left="360"/>
              <w:jc w:val="both"/>
              <w:rPr>
                <w:b/>
                <w:sz w:val="20"/>
                <w:szCs w:val="20"/>
                <w:lang w:val="en-US"/>
              </w:rPr>
            </w:pPr>
          </w:p>
          <w:p w14:paraId="79DD9CB6" w14:textId="77777777" w:rsidR="00077E9B" w:rsidRPr="00D760FA" w:rsidRDefault="00077E9B" w:rsidP="00B53B61">
            <w:pPr>
              <w:pStyle w:val="ListParagraph"/>
              <w:ind w:left="360"/>
              <w:jc w:val="both"/>
              <w:rPr>
                <w:i/>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45D1F551" w14:textId="77777777" w:rsidR="00A937FC" w:rsidRPr="005210CB" w:rsidRDefault="00A937FC"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22BD005D" w14:textId="77777777" w:rsidR="00A937FC" w:rsidRDefault="00A937FC" w:rsidP="00B53B61">
            <w:pPr>
              <w:jc w:val="both"/>
              <w:rPr>
                <w:sz w:val="20"/>
                <w:szCs w:val="20"/>
                <w:lang w:val="en-US"/>
              </w:rPr>
            </w:pPr>
          </w:p>
        </w:tc>
      </w:tr>
      <w:tr w:rsidR="00A937FC" w:rsidRPr="005210CB" w14:paraId="5E782136" w14:textId="77777777" w:rsidTr="00C55CA3">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A937FC" w:rsidRPr="00D70CBE" w:rsidRDefault="00A937FC" w:rsidP="00B53B61">
            <w:pPr>
              <w:pStyle w:val="ListParagraph"/>
              <w:numPr>
                <w:ilvl w:val="0"/>
                <w:numId w:val="5"/>
              </w:numPr>
              <w:ind w:left="481" w:hanging="425"/>
              <w:jc w:val="both"/>
              <w:rPr>
                <w:b/>
                <w:sz w:val="20"/>
                <w:szCs w:val="20"/>
                <w:lang w:val="en-US"/>
              </w:rPr>
            </w:pPr>
            <w:r>
              <w:rPr>
                <w:b/>
                <w:sz w:val="20"/>
                <w:szCs w:val="20"/>
                <w:lang w:val="en-US"/>
              </w:rPr>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A937FC" w:rsidRPr="00D70CBE" w:rsidRDefault="00A937FC" w:rsidP="00B53B61">
            <w:pPr>
              <w:pStyle w:val="ListParagraph"/>
              <w:numPr>
                <w:ilvl w:val="0"/>
                <w:numId w:val="5"/>
              </w:numPr>
              <w:ind w:left="481" w:hanging="425"/>
              <w:jc w:val="both"/>
              <w:rPr>
                <w:b/>
                <w:sz w:val="20"/>
                <w:szCs w:val="20"/>
                <w:lang w:val="en-US"/>
              </w:rPr>
            </w:pPr>
            <w:r>
              <w:rPr>
                <w:b/>
                <w:sz w:val="20"/>
                <w:szCs w:val="20"/>
                <w:lang w:val="en-US"/>
              </w:rPr>
              <w:t>Nu</w:t>
            </w:r>
          </w:p>
        </w:tc>
        <w:tc>
          <w:tcPr>
            <w:tcW w:w="851" w:type="dxa"/>
            <w:tcBorders>
              <w:top w:val="single" w:sz="4" w:space="0" w:color="auto"/>
              <w:left w:val="single" w:sz="4" w:space="0" w:color="auto"/>
              <w:bottom w:val="single" w:sz="4" w:space="0" w:color="auto"/>
              <w:right w:val="single" w:sz="4" w:space="0" w:color="auto"/>
            </w:tcBorders>
          </w:tcPr>
          <w:p w14:paraId="7542080D" w14:textId="77777777" w:rsidR="00A937FC" w:rsidRDefault="00A937FC" w:rsidP="00B53B61">
            <w:pPr>
              <w:jc w:val="both"/>
              <w:rPr>
                <w:sz w:val="20"/>
                <w:szCs w:val="20"/>
                <w:lang w:val="en-US"/>
              </w:rPr>
            </w:pPr>
          </w:p>
          <w:p w14:paraId="0B04CE8D" w14:textId="77777777" w:rsidR="00077E9B" w:rsidRPr="005210CB" w:rsidRDefault="00077E9B"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52749B56" w14:textId="77777777" w:rsidR="00A937FC" w:rsidRDefault="00A937FC" w:rsidP="00B53B61">
            <w:pPr>
              <w:jc w:val="both"/>
              <w:rPr>
                <w:sz w:val="20"/>
                <w:szCs w:val="20"/>
                <w:lang w:val="en-US"/>
              </w:rPr>
            </w:pPr>
          </w:p>
        </w:tc>
      </w:tr>
      <w:tr w:rsidR="00A937FC" w:rsidRPr="005210CB" w14:paraId="5F7FDCE6" w14:textId="77777777" w:rsidTr="00C55CA3">
        <w:trPr>
          <w:trHeight w:val="207"/>
          <w:jc w:val="center"/>
        </w:trPr>
        <w:tc>
          <w:tcPr>
            <w:tcW w:w="8297" w:type="dxa"/>
            <w:gridSpan w:val="3"/>
            <w:tcBorders>
              <w:top w:val="single" w:sz="4" w:space="0" w:color="auto"/>
              <w:left w:val="single" w:sz="4" w:space="0" w:color="auto"/>
              <w:bottom w:val="single" w:sz="4" w:space="0" w:color="auto"/>
              <w:right w:val="single" w:sz="4" w:space="0" w:color="auto"/>
            </w:tcBorders>
          </w:tcPr>
          <w:p w14:paraId="6FD7A4AC" w14:textId="77777777" w:rsidR="00A937FC" w:rsidRDefault="00A937FC" w:rsidP="00B53B61">
            <w:pPr>
              <w:ind w:left="-18" w:firstLine="18"/>
              <w:jc w:val="both"/>
              <w:rPr>
                <w:b/>
                <w:sz w:val="20"/>
                <w:szCs w:val="20"/>
                <w:lang w:val="en-US"/>
              </w:rPr>
            </w:pPr>
            <w:r w:rsidRPr="005210CB">
              <w:rPr>
                <w:b/>
                <w:sz w:val="20"/>
                <w:szCs w:val="20"/>
                <w:lang w:val="en-US"/>
              </w:rPr>
              <w:t>Comentarii</w:t>
            </w:r>
          </w:p>
          <w:p w14:paraId="3ED54DCD" w14:textId="77777777" w:rsidR="00077E9B" w:rsidRDefault="00077E9B" w:rsidP="00B53B61">
            <w:pPr>
              <w:ind w:left="-18" w:firstLine="18"/>
              <w:jc w:val="both"/>
              <w:rPr>
                <w:b/>
                <w:sz w:val="20"/>
                <w:szCs w:val="20"/>
                <w:lang w:val="en-US"/>
              </w:rPr>
            </w:pPr>
          </w:p>
          <w:p w14:paraId="31506BBD" w14:textId="77777777" w:rsidR="00077E9B" w:rsidRDefault="00077E9B" w:rsidP="00B53B61">
            <w:pPr>
              <w:ind w:left="-18" w:firstLine="18"/>
              <w:jc w:val="both"/>
              <w:rPr>
                <w:b/>
                <w:sz w:val="20"/>
                <w:szCs w:val="20"/>
                <w:lang w:val="en-US"/>
              </w:rPr>
            </w:pPr>
          </w:p>
          <w:p w14:paraId="419EEED5" w14:textId="77777777" w:rsidR="00077E9B" w:rsidRPr="00180851" w:rsidRDefault="00077E9B" w:rsidP="00B53B61">
            <w:pPr>
              <w:ind w:left="-18" w:firstLine="18"/>
              <w:jc w:val="both"/>
              <w:rPr>
                <w:b/>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093D2F88" w14:textId="77777777" w:rsidR="00A937FC" w:rsidRPr="005210CB" w:rsidRDefault="00A937FC"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0B553932" w14:textId="77777777" w:rsidR="00A937FC" w:rsidRPr="005210CB" w:rsidRDefault="00A937FC" w:rsidP="00B53B61">
            <w:pPr>
              <w:jc w:val="both"/>
              <w:rPr>
                <w:sz w:val="20"/>
                <w:szCs w:val="20"/>
                <w:lang w:val="en-US"/>
              </w:rPr>
            </w:pPr>
          </w:p>
        </w:tc>
      </w:tr>
      <w:tr w:rsidR="00F11150" w:rsidRPr="00F11150" w14:paraId="013FCC5D" w14:textId="77777777" w:rsidTr="00C55CA3">
        <w:trPr>
          <w:trHeight w:val="289"/>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2FDD15" w14:textId="61521C58" w:rsidR="00F11150" w:rsidRPr="00F11150" w:rsidRDefault="00F11150" w:rsidP="00B53B61">
            <w:pPr>
              <w:jc w:val="both"/>
              <w:rPr>
                <w:b/>
                <w:sz w:val="20"/>
                <w:szCs w:val="20"/>
                <w:lang w:val="en-US"/>
              </w:rPr>
            </w:pPr>
            <w:bookmarkStart w:id="1" w:name="_Toc422303939"/>
            <w:bookmarkStart w:id="2" w:name="_Toc426441254"/>
            <w:r w:rsidRPr="00F11150">
              <w:rPr>
                <w:b/>
                <w:sz w:val="20"/>
                <w:szCs w:val="20"/>
                <w:lang w:val="en-US"/>
              </w:rPr>
              <w:t>EVALUARE</w:t>
            </w:r>
            <w:r w:rsidR="006455C5">
              <w:rPr>
                <w:b/>
                <w:sz w:val="20"/>
                <w:szCs w:val="20"/>
                <w:lang w:val="en-US"/>
              </w:rPr>
              <w:t>a</w:t>
            </w:r>
            <w:r w:rsidRPr="00F11150">
              <w:rPr>
                <w:b/>
                <w:sz w:val="20"/>
                <w:szCs w:val="20"/>
                <w:lang w:val="en-US"/>
              </w:rPr>
              <w:t xml:space="preserve"> TEHNICO-ECONOMICĂ</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2412973" w14:textId="77777777" w:rsidR="00F11150" w:rsidRPr="00F11150" w:rsidRDefault="00F11150" w:rsidP="00B53B61">
            <w:pPr>
              <w:jc w:val="both"/>
              <w:rPr>
                <w:sz w:val="20"/>
                <w:szCs w:val="20"/>
                <w:lang w:val="en-US"/>
              </w:rPr>
            </w:pPr>
            <w:r w:rsidRPr="00F11150">
              <w:rPr>
                <w:sz w:val="20"/>
                <w:szCs w:val="20"/>
                <w:lang w:val="en-US"/>
              </w:rPr>
              <w:t>Maxim</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DFEACF" w14:textId="77777777" w:rsidR="00F11150" w:rsidRPr="00F11150" w:rsidRDefault="00F11150" w:rsidP="00B53B61">
            <w:pPr>
              <w:jc w:val="both"/>
              <w:rPr>
                <w:sz w:val="20"/>
                <w:szCs w:val="20"/>
                <w:lang w:val="en-US"/>
              </w:rPr>
            </w:pPr>
            <w:r w:rsidRPr="00F11150">
              <w:rPr>
                <w:sz w:val="20"/>
                <w:szCs w:val="20"/>
                <w:lang w:val="en-US"/>
              </w:rPr>
              <w:t>Minim</w:t>
            </w:r>
          </w:p>
        </w:tc>
      </w:tr>
    </w:tbl>
    <w:tbl>
      <w:tblPr>
        <w:tblW w:w="10035" w:type="dxa"/>
        <w:jc w:val="center"/>
        <w:tblLayout w:type="fixed"/>
        <w:tblCellMar>
          <w:left w:w="10" w:type="dxa"/>
          <w:right w:w="10" w:type="dxa"/>
        </w:tblCellMar>
        <w:tblLook w:val="0000" w:firstRow="0" w:lastRow="0" w:firstColumn="0" w:lastColumn="0" w:noHBand="0" w:noVBand="0"/>
      </w:tblPr>
      <w:tblGrid>
        <w:gridCol w:w="8276"/>
        <w:gridCol w:w="851"/>
        <w:gridCol w:w="908"/>
      </w:tblGrid>
      <w:tr w:rsidR="00F11150" w:rsidRPr="00F11150" w14:paraId="4B97182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8FB201" w14:textId="77777777" w:rsidR="00F11150" w:rsidRPr="00F11150" w:rsidRDefault="00F11150" w:rsidP="00B53B61">
            <w:pPr>
              <w:jc w:val="both"/>
              <w:rPr>
                <w:b/>
                <w:color w:val="FF0000"/>
                <w:sz w:val="20"/>
              </w:rPr>
            </w:pPr>
            <w:r w:rsidRPr="00F11150">
              <w:rPr>
                <w:b/>
                <w:color w:val="FF0000"/>
                <w:sz w:val="20"/>
              </w:rPr>
              <w:t xml:space="preserve">1. RELEVANŢA ȘI OPORTUNITATEA PROIECTULUI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C75E8" w14:textId="77777777" w:rsidR="00F11150" w:rsidRPr="00F11150" w:rsidRDefault="00F11150" w:rsidP="00174255">
            <w:pPr>
              <w:jc w:val="center"/>
              <w:rPr>
                <w:b/>
                <w:color w:val="FF0000"/>
                <w:sz w:val="20"/>
                <w:szCs w:val="20"/>
              </w:rPr>
            </w:pPr>
            <w:r w:rsidRPr="00F11150">
              <w:rPr>
                <w:b/>
                <w:color w:val="FF0000"/>
                <w:sz w:val="20"/>
                <w:szCs w:val="20"/>
              </w:rPr>
              <w:t>40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340456" w14:textId="77777777" w:rsidR="00F11150" w:rsidRPr="00F11150" w:rsidRDefault="00F11150" w:rsidP="00174255">
            <w:pPr>
              <w:jc w:val="center"/>
              <w:rPr>
                <w:b/>
                <w:color w:val="FF0000"/>
                <w:sz w:val="20"/>
                <w:szCs w:val="20"/>
              </w:rPr>
            </w:pPr>
            <w:r w:rsidRPr="00F11150">
              <w:rPr>
                <w:b/>
                <w:color w:val="FF0000"/>
                <w:sz w:val="20"/>
                <w:szCs w:val="20"/>
              </w:rPr>
              <w:t>20</w:t>
            </w:r>
          </w:p>
        </w:tc>
      </w:tr>
      <w:tr w:rsidR="00F11150" w:rsidRPr="00F11150" w14:paraId="30EAECA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2DC2F4" w14:textId="19D62E48" w:rsidR="00F11150" w:rsidRPr="006455C5" w:rsidRDefault="006455C5" w:rsidP="007F764B">
            <w:pPr>
              <w:pStyle w:val="ListParagraph"/>
              <w:numPr>
                <w:ilvl w:val="1"/>
                <w:numId w:val="30"/>
              </w:numPr>
              <w:jc w:val="both"/>
              <w:rPr>
                <w:b/>
                <w:color w:val="1F4E79" w:themeColor="accent1" w:themeShade="80"/>
                <w:sz w:val="20"/>
              </w:rPr>
            </w:pPr>
            <w:r w:rsidRPr="006455C5">
              <w:rPr>
                <w:b/>
                <w:color w:val="1F4E79" w:themeColor="accent1" w:themeShade="80"/>
                <w:sz w:val="20"/>
              </w:rPr>
              <w:t>Contribuţia proiectului la obiectivele POIM, Axa Prioritară 6, Obiectivul Specific 6.</w:t>
            </w:r>
            <w:r w:rsidR="00F96684">
              <w:rPr>
                <w:b/>
                <w:color w:val="1F4E79" w:themeColor="accent1" w:themeShade="80"/>
                <w:sz w:val="20"/>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9CE454" w14:textId="3C17A50F" w:rsidR="00F11150" w:rsidRPr="006455C5" w:rsidRDefault="006455C5" w:rsidP="00174255">
            <w:pPr>
              <w:tabs>
                <w:tab w:val="left" w:pos="623"/>
              </w:tabs>
              <w:suppressAutoHyphens/>
              <w:jc w:val="center"/>
              <w:rPr>
                <w:b/>
                <w:color w:val="1F4E79" w:themeColor="accent1" w:themeShade="80"/>
                <w:sz w:val="20"/>
                <w:szCs w:val="20"/>
              </w:rPr>
            </w:pPr>
            <w:r>
              <w:rPr>
                <w:b/>
                <w:color w:val="1F4E79" w:themeColor="accent1" w:themeShade="80"/>
                <w:sz w:val="20"/>
                <w:szCs w:val="20"/>
              </w:rPr>
              <w:t>2</w:t>
            </w:r>
            <w:r w:rsidR="00F324EE">
              <w:rPr>
                <w:b/>
                <w:color w:val="1F4E79" w:themeColor="accent1" w:themeShade="80"/>
                <w:sz w:val="20"/>
                <w:szCs w:val="20"/>
              </w:rPr>
              <w:t>7</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0549D" w14:textId="3C142356" w:rsidR="00F11150" w:rsidRPr="001A0713" w:rsidRDefault="00F96684" w:rsidP="00174255">
            <w:pPr>
              <w:jc w:val="center"/>
              <w:rPr>
                <w:rFonts w:eastAsia="Calibri"/>
                <w:b/>
                <w:sz w:val="20"/>
                <w:szCs w:val="20"/>
              </w:rPr>
            </w:pPr>
            <w:r w:rsidRPr="00BB722D">
              <w:rPr>
                <w:rFonts w:eastAsia="Calibri"/>
                <w:b/>
                <w:color w:val="002060"/>
                <w:sz w:val="20"/>
                <w:szCs w:val="20"/>
              </w:rPr>
              <w:t>1</w:t>
            </w:r>
            <w:r w:rsidR="00F324EE">
              <w:rPr>
                <w:rFonts w:eastAsia="Calibri"/>
                <w:b/>
                <w:color w:val="002060"/>
                <w:sz w:val="20"/>
                <w:szCs w:val="20"/>
              </w:rPr>
              <w:t>5</w:t>
            </w:r>
          </w:p>
        </w:tc>
      </w:tr>
      <w:tr w:rsidR="00F11150" w:rsidRPr="00F11150" w14:paraId="4F86C7F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862999" w14:textId="204B8756" w:rsidR="00F11150" w:rsidRPr="009C1577" w:rsidRDefault="006455C5" w:rsidP="006455C5">
            <w:pPr>
              <w:contextualSpacing/>
              <w:jc w:val="both"/>
              <w:rPr>
                <w:color w:val="0070C0"/>
                <w:sz w:val="20"/>
              </w:rPr>
            </w:pPr>
            <w:r>
              <w:rPr>
                <w:sz w:val="20"/>
                <w:szCs w:val="20"/>
              </w:rPr>
              <w:t>1.1.1.</w:t>
            </w:r>
            <w:r w:rsidRPr="003427C0">
              <w:rPr>
                <w:sz w:val="20"/>
                <w:szCs w:val="20"/>
              </w:rPr>
              <w:t>Contribuția</w:t>
            </w:r>
            <w:r w:rsidRPr="003427C0">
              <w:rPr>
                <w:b/>
                <w:sz w:val="20"/>
                <w:szCs w:val="20"/>
              </w:rPr>
              <w:t xml:space="preserve"> proiectului la o</w:t>
            </w:r>
            <w:r w:rsidRPr="003427C0">
              <w:rPr>
                <w:sz w:val="20"/>
                <w:szCs w:val="20"/>
              </w:rPr>
              <w:t>biectivele OS 6.4., prin economiile înregistrate în consumul de energie primară ca urmare a implementării proiectului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F6A561" w14:textId="42A2F542" w:rsidR="00F11150" w:rsidRPr="00E46C41" w:rsidRDefault="00F324EE" w:rsidP="00174255">
            <w:pPr>
              <w:tabs>
                <w:tab w:val="left" w:pos="623"/>
              </w:tabs>
              <w:suppressAutoHyphens/>
              <w:jc w:val="center"/>
              <w:rPr>
                <w:sz w:val="20"/>
                <w:szCs w:val="20"/>
              </w:rPr>
            </w:pPr>
            <w:r>
              <w:rPr>
                <w:sz w:val="20"/>
                <w:szCs w:val="20"/>
              </w:rPr>
              <w:t>8</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334910" w14:textId="24C4650E" w:rsidR="00F11150" w:rsidRPr="00E46C41" w:rsidRDefault="00DD0845" w:rsidP="00174255">
            <w:pPr>
              <w:jc w:val="center"/>
              <w:rPr>
                <w:rFonts w:eastAsia="Calibri"/>
                <w:sz w:val="20"/>
                <w:szCs w:val="20"/>
              </w:rPr>
            </w:pPr>
            <w:r>
              <w:rPr>
                <w:rFonts w:eastAsia="Calibri"/>
                <w:sz w:val="20"/>
                <w:szCs w:val="20"/>
              </w:rPr>
              <w:t>4</w:t>
            </w:r>
          </w:p>
        </w:tc>
      </w:tr>
      <w:tr w:rsidR="006455C5" w:rsidRPr="00F11150" w14:paraId="7A7F1BBC" w14:textId="77777777" w:rsidTr="00C55CA3">
        <w:trPr>
          <w:trHeight w:val="242"/>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B186A7" w14:textId="232CE997" w:rsidR="006455C5" w:rsidRPr="006455C5" w:rsidRDefault="0024293A" w:rsidP="00F01076">
            <w:pPr>
              <w:numPr>
                <w:ilvl w:val="0"/>
                <w:numId w:val="31"/>
              </w:numPr>
              <w:contextualSpacing/>
              <w:jc w:val="both"/>
              <w:rPr>
                <w:i/>
                <w:sz w:val="20"/>
              </w:rPr>
            </w:pPr>
            <w:r>
              <w:rPr>
                <w:sz w:val="20"/>
                <w:szCs w:val="20"/>
              </w:rPr>
              <w:t>&gt;20</w:t>
            </w:r>
            <w:r w:rsidR="006455C5">
              <w:rPr>
                <w:sz w:val="20"/>
                <w:szCs w:val="20"/>
              </w:rPr>
              <w:t>%</w:t>
            </w:r>
            <w:r w:rsidR="005A1618">
              <w:rPr>
                <w:sz w:val="20"/>
                <w:szCs w:val="20"/>
              </w:rPr>
              <w:t xml:space="preserve"> =</w:t>
            </w:r>
            <w:r w:rsidR="007B712E">
              <w:rPr>
                <w:sz w:val="20"/>
                <w:szCs w:val="20"/>
              </w:rPr>
              <w:t xml:space="preserve"> </w:t>
            </w:r>
            <w:r w:rsidR="00F01076">
              <w:rPr>
                <w:sz w:val="20"/>
                <w:szCs w:val="20"/>
              </w:rPr>
              <w:t>8</w:t>
            </w:r>
            <w:r w:rsidR="005A1618">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87722F" w14:textId="1FE6D7CB" w:rsidR="006455C5" w:rsidRPr="006455C5" w:rsidRDefault="006455C5" w:rsidP="00174255">
            <w:pPr>
              <w:tabs>
                <w:tab w:val="left" w:pos="623"/>
              </w:tabs>
              <w:suppressAutoHyphens/>
              <w:jc w:val="center"/>
              <w:rPr>
                <w:i/>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453C9" w14:textId="77777777" w:rsidR="006455C5" w:rsidRPr="00E46C41" w:rsidRDefault="006455C5" w:rsidP="00174255">
            <w:pPr>
              <w:jc w:val="center"/>
              <w:rPr>
                <w:rFonts w:eastAsia="Calibri"/>
                <w:sz w:val="20"/>
                <w:szCs w:val="20"/>
              </w:rPr>
            </w:pPr>
          </w:p>
        </w:tc>
      </w:tr>
      <w:tr w:rsidR="006455C5" w:rsidRPr="00F11150" w14:paraId="5329D9C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57F3B4" w14:textId="5C9CABCE" w:rsidR="006455C5" w:rsidRPr="006455C5" w:rsidRDefault="0024293A" w:rsidP="00BB722D">
            <w:pPr>
              <w:numPr>
                <w:ilvl w:val="0"/>
                <w:numId w:val="31"/>
              </w:numPr>
              <w:contextualSpacing/>
              <w:jc w:val="both"/>
              <w:rPr>
                <w:i/>
                <w:sz w:val="20"/>
              </w:rPr>
            </w:pPr>
            <w:r>
              <w:rPr>
                <w:sz w:val="20"/>
                <w:szCs w:val="20"/>
              </w:rPr>
              <w:t>î</w:t>
            </w:r>
            <w:r w:rsidRPr="0024293A">
              <w:rPr>
                <w:sz w:val="20"/>
                <w:szCs w:val="20"/>
              </w:rPr>
              <w:t>ntre 1</w:t>
            </w:r>
            <w:r w:rsidR="00DD0845">
              <w:rPr>
                <w:sz w:val="20"/>
                <w:szCs w:val="20"/>
              </w:rPr>
              <w:t>5</w:t>
            </w:r>
            <w:r w:rsidRPr="0024293A">
              <w:rPr>
                <w:sz w:val="20"/>
                <w:szCs w:val="20"/>
              </w:rPr>
              <w:t xml:space="preserve">% și </w:t>
            </w:r>
            <w:r>
              <w:rPr>
                <w:sz w:val="20"/>
                <w:szCs w:val="20"/>
              </w:rPr>
              <w:t>20</w:t>
            </w:r>
            <w:r w:rsidRPr="0024293A">
              <w:rPr>
                <w:sz w:val="20"/>
                <w:szCs w:val="20"/>
              </w:rPr>
              <w:t xml:space="preserve">% (inclusiv </w:t>
            </w:r>
            <w:r>
              <w:rPr>
                <w:sz w:val="20"/>
                <w:szCs w:val="20"/>
              </w:rPr>
              <w:t>20</w:t>
            </w:r>
            <w:r w:rsidRPr="0024293A">
              <w:rPr>
                <w:sz w:val="20"/>
                <w:szCs w:val="20"/>
              </w:rPr>
              <w:t>%) =</w:t>
            </w:r>
            <w:r w:rsidR="00BB722D">
              <w:rPr>
                <w:sz w:val="20"/>
                <w:szCs w:val="20"/>
              </w:rPr>
              <w:t>6</w:t>
            </w:r>
            <w:r w:rsidRPr="0024293A">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2D3CB2" w14:textId="75F15A5D" w:rsidR="006455C5" w:rsidRPr="006455C5" w:rsidRDefault="006455C5" w:rsidP="00174255">
            <w:pPr>
              <w:tabs>
                <w:tab w:val="left" w:pos="623"/>
              </w:tabs>
              <w:suppressAutoHyphens/>
              <w:jc w:val="center"/>
              <w:rPr>
                <w:i/>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7E5FB0" w14:textId="77777777" w:rsidR="006455C5" w:rsidRPr="00E46C41" w:rsidRDefault="006455C5" w:rsidP="00174255">
            <w:pPr>
              <w:jc w:val="center"/>
              <w:rPr>
                <w:rFonts w:eastAsia="Calibri"/>
                <w:sz w:val="20"/>
                <w:szCs w:val="20"/>
              </w:rPr>
            </w:pPr>
          </w:p>
        </w:tc>
      </w:tr>
      <w:tr w:rsidR="006455C5" w:rsidRPr="00F11150" w14:paraId="068A29D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0BE932" w14:textId="4559B6B7" w:rsidR="006455C5" w:rsidRPr="006455C5" w:rsidRDefault="00DD0845" w:rsidP="00DD0845">
            <w:pPr>
              <w:numPr>
                <w:ilvl w:val="0"/>
                <w:numId w:val="31"/>
              </w:numPr>
              <w:contextualSpacing/>
              <w:jc w:val="both"/>
              <w:rPr>
                <w:i/>
                <w:sz w:val="20"/>
              </w:rPr>
            </w:pPr>
            <w:r>
              <w:rPr>
                <w:sz w:val="20"/>
                <w:szCs w:val="20"/>
              </w:rPr>
              <w:t xml:space="preserve">mai mici sau egale </w:t>
            </w:r>
            <w:r w:rsidR="0024293A">
              <w:rPr>
                <w:sz w:val="20"/>
                <w:szCs w:val="20"/>
              </w:rPr>
              <w:t>10% și 1</w:t>
            </w:r>
            <w:r>
              <w:rPr>
                <w:sz w:val="20"/>
                <w:szCs w:val="20"/>
              </w:rPr>
              <w:t>5% (inclusiv 15</w:t>
            </w:r>
            <w:r w:rsidR="0024293A">
              <w:rPr>
                <w:sz w:val="20"/>
                <w:szCs w:val="20"/>
              </w:rPr>
              <w:t xml:space="preserve">%) </w:t>
            </w:r>
            <w:r w:rsidR="005A1618" w:rsidRPr="005A1618">
              <w:rPr>
                <w:sz w:val="20"/>
                <w:szCs w:val="20"/>
              </w:rPr>
              <w:t>=</w:t>
            </w:r>
            <w:r w:rsidR="00BB722D">
              <w:rPr>
                <w:sz w:val="20"/>
                <w:szCs w:val="20"/>
              </w:rPr>
              <w:t>4</w:t>
            </w:r>
            <w:r w:rsidR="005A1618" w:rsidRPr="005A1618">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FE03C0" w14:textId="61BDCBCC" w:rsidR="006455C5" w:rsidRPr="006455C5" w:rsidRDefault="006455C5" w:rsidP="00174255">
            <w:pPr>
              <w:tabs>
                <w:tab w:val="left" w:pos="623"/>
              </w:tabs>
              <w:suppressAutoHyphens/>
              <w:jc w:val="center"/>
              <w:rPr>
                <w:i/>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29565" w14:textId="77777777" w:rsidR="006455C5" w:rsidRPr="00E46C41" w:rsidRDefault="006455C5" w:rsidP="00174255">
            <w:pPr>
              <w:jc w:val="center"/>
              <w:rPr>
                <w:rFonts w:eastAsia="Calibri"/>
                <w:sz w:val="20"/>
                <w:szCs w:val="20"/>
              </w:rPr>
            </w:pPr>
          </w:p>
        </w:tc>
      </w:tr>
      <w:tr w:rsidR="006455C5" w:rsidRPr="00F11150" w14:paraId="2752B4A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C8482" w14:textId="19D3332B" w:rsidR="006455C5" w:rsidRPr="009C1577" w:rsidRDefault="006455C5" w:rsidP="004C3E5D">
            <w:pPr>
              <w:contextualSpacing/>
              <w:jc w:val="both"/>
              <w:rPr>
                <w:sz w:val="20"/>
              </w:rPr>
            </w:pPr>
            <w:r>
              <w:rPr>
                <w:sz w:val="20"/>
                <w:szCs w:val="20"/>
              </w:rPr>
              <w:t>1.1.2.</w:t>
            </w:r>
            <w:r w:rsidRPr="00030BB9">
              <w:rPr>
                <w:sz w:val="20"/>
                <w:szCs w:val="20"/>
              </w:rPr>
              <w:t>Proiectul  propune realizarea unei instalaţii de cogenerare cu</w:t>
            </w:r>
            <w:r>
              <w:rPr>
                <w:sz w:val="20"/>
                <w:szCs w:val="20"/>
              </w:rPr>
              <w:t xml:space="preserve"> randamentul</w:t>
            </w:r>
            <w:r w:rsidR="004C3E5D">
              <w:rPr>
                <w:sz w:val="20"/>
                <w:szCs w:val="20"/>
              </w:rPr>
              <w:t xml:space="preserve"> global </w:t>
            </w:r>
            <w:r>
              <w:rPr>
                <w:sz w:val="20"/>
                <w:szCs w:val="20"/>
              </w:rPr>
              <w:t>brut</w:t>
            </w:r>
            <w:r w:rsidR="00A134D6">
              <w:rPr>
                <w:sz w:val="20"/>
                <w:szCs w:val="20"/>
              </w:rPr>
              <w:t xml:space="preserve"> în condițiile ISO</w:t>
            </w:r>
            <w:r w:rsidRPr="00030BB9">
              <w:rPr>
                <w:sz w:val="20"/>
                <w:szCs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4B45BF3" w14:textId="5D2243A1" w:rsidR="006455C5" w:rsidRPr="00E46C41" w:rsidRDefault="00EE569B" w:rsidP="00174255">
            <w:pPr>
              <w:tabs>
                <w:tab w:val="left" w:pos="623"/>
              </w:tabs>
              <w:suppressAutoHyphens/>
              <w:jc w:val="center"/>
              <w:rPr>
                <w:sz w:val="20"/>
                <w:szCs w:val="20"/>
              </w:rPr>
            </w:pPr>
            <w:r>
              <w:rPr>
                <w:sz w:val="20"/>
                <w:szCs w:val="20"/>
              </w:rPr>
              <w:t>7</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384242" w14:textId="43D0A0C7" w:rsidR="006455C5" w:rsidRPr="00E46C41" w:rsidRDefault="00F324EE" w:rsidP="00174255">
            <w:pPr>
              <w:jc w:val="center"/>
              <w:rPr>
                <w:rFonts w:eastAsia="Calibri"/>
                <w:sz w:val="20"/>
                <w:szCs w:val="20"/>
              </w:rPr>
            </w:pPr>
            <w:r>
              <w:rPr>
                <w:rFonts w:eastAsia="Calibri"/>
                <w:sz w:val="20"/>
                <w:szCs w:val="20"/>
              </w:rPr>
              <w:t>4</w:t>
            </w:r>
          </w:p>
        </w:tc>
      </w:tr>
      <w:tr w:rsidR="006455C5" w:rsidRPr="00F11150" w14:paraId="670E21D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E9E408" w14:textId="5FF8B30B" w:rsidR="006455C5" w:rsidRPr="006455C5" w:rsidRDefault="0024293A" w:rsidP="00EE569B">
            <w:pPr>
              <w:pStyle w:val="ListParagraph"/>
              <w:numPr>
                <w:ilvl w:val="0"/>
                <w:numId w:val="32"/>
              </w:numPr>
              <w:jc w:val="both"/>
              <w:rPr>
                <w:sz w:val="20"/>
              </w:rPr>
            </w:pPr>
            <w:r>
              <w:rPr>
                <w:sz w:val="20"/>
              </w:rPr>
              <w:t>mai mic</w:t>
            </w:r>
            <w:r w:rsidRPr="0024293A">
              <w:rPr>
                <w:sz w:val="20"/>
              </w:rPr>
              <w:t xml:space="preserve"> de 85% = </w:t>
            </w:r>
            <w:r w:rsidR="00EE569B">
              <w:rPr>
                <w:sz w:val="20"/>
              </w:rPr>
              <w:t>7</w:t>
            </w:r>
            <w:r w:rsidRPr="0024293A">
              <w:rPr>
                <w:sz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9DDCD90" w14:textId="335CE5DD" w:rsidR="006455C5" w:rsidRPr="00E46C41" w:rsidRDefault="006455C5" w:rsidP="00174255">
            <w:pPr>
              <w:tabs>
                <w:tab w:val="left" w:pos="623"/>
              </w:tabs>
              <w:suppressAutoHyphens/>
              <w:jc w:val="center"/>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23F22A" w14:textId="77777777" w:rsidR="006455C5" w:rsidRPr="00E46C41" w:rsidRDefault="006455C5" w:rsidP="00174255">
            <w:pPr>
              <w:jc w:val="center"/>
              <w:rPr>
                <w:rFonts w:eastAsia="Calibri"/>
                <w:sz w:val="20"/>
                <w:szCs w:val="20"/>
              </w:rPr>
            </w:pPr>
          </w:p>
        </w:tc>
      </w:tr>
      <w:tr w:rsidR="0024293A" w:rsidRPr="00F11150" w14:paraId="0316F0D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97902" w14:textId="1D5427C6" w:rsidR="0024293A" w:rsidRPr="006455C5" w:rsidRDefault="00DD0845" w:rsidP="00EE569B">
            <w:pPr>
              <w:pStyle w:val="ListParagraph"/>
              <w:numPr>
                <w:ilvl w:val="0"/>
                <w:numId w:val="32"/>
              </w:numPr>
              <w:jc w:val="both"/>
              <w:rPr>
                <w:sz w:val="20"/>
                <w:szCs w:val="20"/>
              </w:rPr>
            </w:pPr>
            <w:r>
              <w:rPr>
                <w:sz w:val="20"/>
                <w:szCs w:val="20"/>
              </w:rPr>
              <w:t>între 75% și 85% (inclusiv 85</w:t>
            </w:r>
            <w:r w:rsidR="0024293A" w:rsidRPr="0024293A">
              <w:rPr>
                <w:sz w:val="20"/>
                <w:szCs w:val="20"/>
              </w:rPr>
              <w:t xml:space="preserve">%) = </w:t>
            </w:r>
            <w:r w:rsidR="00EE569B">
              <w:rPr>
                <w:sz w:val="20"/>
                <w:szCs w:val="20"/>
              </w:rPr>
              <w:t>5</w:t>
            </w:r>
            <w:r w:rsidR="0024293A" w:rsidRPr="0024293A">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B4084F" w14:textId="77777777" w:rsidR="0024293A" w:rsidRPr="00E46C41" w:rsidRDefault="0024293A" w:rsidP="00174255">
            <w:pPr>
              <w:tabs>
                <w:tab w:val="left" w:pos="623"/>
              </w:tabs>
              <w:suppressAutoHyphens/>
              <w:jc w:val="center"/>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AF9C97" w14:textId="77777777" w:rsidR="0024293A" w:rsidRPr="00E46C41" w:rsidRDefault="0024293A" w:rsidP="00174255">
            <w:pPr>
              <w:jc w:val="center"/>
              <w:rPr>
                <w:rFonts w:eastAsia="Calibri"/>
                <w:sz w:val="20"/>
                <w:szCs w:val="20"/>
              </w:rPr>
            </w:pPr>
          </w:p>
        </w:tc>
      </w:tr>
      <w:tr w:rsidR="0024293A" w:rsidRPr="00F11150" w14:paraId="2AE94C7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C21A02" w14:textId="74138581" w:rsidR="0024293A" w:rsidRPr="006455C5" w:rsidRDefault="0024293A" w:rsidP="00F324EE">
            <w:pPr>
              <w:pStyle w:val="ListParagraph"/>
              <w:numPr>
                <w:ilvl w:val="0"/>
                <w:numId w:val="32"/>
              </w:numPr>
              <w:jc w:val="both"/>
              <w:rPr>
                <w:sz w:val="20"/>
                <w:szCs w:val="20"/>
              </w:rPr>
            </w:pPr>
            <w:r>
              <w:rPr>
                <w:sz w:val="20"/>
                <w:szCs w:val="20"/>
              </w:rPr>
              <w:t>egal</w:t>
            </w:r>
            <w:r w:rsidRPr="0024293A">
              <w:rPr>
                <w:sz w:val="20"/>
                <w:szCs w:val="20"/>
              </w:rPr>
              <w:t xml:space="preserve"> sau mai </w:t>
            </w:r>
            <w:r w:rsidR="00A134D6">
              <w:rPr>
                <w:sz w:val="20"/>
                <w:szCs w:val="20"/>
              </w:rPr>
              <w:t>mic</w:t>
            </w:r>
            <w:r w:rsidRPr="0024293A">
              <w:rPr>
                <w:sz w:val="20"/>
                <w:szCs w:val="20"/>
              </w:rPr>
              <w:t xml:space="preserve"> de 75% = </w:t>
            </w:r>
            <w:r w:rsidR="00F324EE">
              <w:rPr>
                <w:sz w:val="20"/>
                <w:szCs w:val="20"/>
              </w:rPr>
              <w:t>4</w:t>
            </w:r>
            <w:r w:rsidRPr="0024293A">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6C9293" w14:textId="77777777" w:rsidR="0024293A" w:rsidRPr="00E46C41" w:rsidRDefault="0024293A" w:rsidP="00174255">
            <w:pPr>
              <w:tabs>
                <w:tab w:val="left" w:pos="623"/>
              </w:tabs>
              <w:suppressAutoHyphens/>
              <w:jc w:val="center"/>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3FCEB3" w14:textId="77777777" w:rsidR="0024293A" w:rsidRPr="00E46C41" w:rsidRDefault="0024293A" w:rsidP="00174255">
            <w:pPr>
              <w:jc w:val="center"/>
              <w:rPr>
                <w:rFonts w:eastAsia="Calibri"/>
                <w:sz w:val="20"/>
                <w:szCs w:val="20"/>
              </w:rPr>
            </w:pPr>
          </w:p>
        </w:tc>
      </w:tr>
      <w:tr w:rsidR="00906D4B" w:rsidRPr="00F11150" w14:paraId="06A354E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5796FF8A" w14:textId="61232E2E" w:rsidR="00906D4B" w:rsidRPr="00906D4B" w:rsidRDefault="00906D4B" w:rsidP="002E31BA">
            <w:pPr>
              <w:jc w:val="both"/>
              <w:rPr>
                <w:sz w:val="20"/>
                <w:szCs w:val="20"/>
              </w:rPr>
            </w:pPr>
            <w:r w:rsidRPr="00906D4B">
              <w:rPr>
                <w:sz w:val="20"/>
                <w:szCs w:val="20"/>
              </w:rPr>
              <w:t>1.1.</w:t>
            </w:r>
            <w:r w:rsidR="002E31BA">
              <w:rPr>
                <w:sz w:val="20"/>
                <w:szCs w:val="20"/>
              </w:rPr>
              <w:t>3</w:t>
            </w:r>
            <w:r w:rsidRPr="00906D4B">
              <w:rPr>
                <w:sz w:val="20"/>
                <w:szCs w:val="20"/>
              </w:rPr>
              <w:t xml:space="preserve">. Contribuția proiectului la reducerea emisiilor de CO2, în funcție de combustibilul </w:t>
            </w:r>
            <w:r w:rsidR="00BB4FDF">
              <w:rPr>
                <w:sz w:val="20"/>
                <w:szCs w:val="20"/>
              </w:rPr>
              <w:t>înlocuit / pentru care se obțin economii</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56D629EC" w14:textId="4FB50ACB" w:rsidR="00906D4B" w:rsidRPr="00906D4B" w:rsidRDefault="00EE569B" w:rsidP="00174255">
            <w:pPr>
              <w:tabs>
                <w:tab w:val="left" w:pos="623"/>
              </w:tabs>
              <w:suppressAutoHyphens/>
              <w:jc w:val="center"/>
              <w:rPr>
                <w:sz w:val="20"/>
                <w:szCs w:val="20"/>
                <w:highlight w:val="yellow"/>
              </w:rPr>
            </w:pPr>
            <w:r>
              <w:rPr>
                <w:sz w:val="20"/>
                <w:szCs w:val="20"/>
              </w:rPr>
              <w:t>5</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711325F0" w14:textId="05512C9F" w:rsidR="00906D4B" w:rsidRPr="00906D4B" w:rsidRDefault="00AA0F99" w:rsidP="00174255">
            <w:pPr>
              <w:jc w:val="center"/>
              <w:rPr>
                <w:rFonts w:eastAsia="Calibri"/>
                <w:sz w:val="20"/>
                <w:szCs w:val="20"/>
                <w:highlight w:val="yellow"/>
              </w:rPr>
            </w:pPr>
            <w:r>
              <w:rPr>
                <w:sz w:val="20"/>
                <w:szCs w:val="20"/>
              </w:rPr>
              <w:t>3</w:t>
            </w:r>
          </w:p>
        </w:tc>
      </w:tr>
      <w:tr w:rsidR="00906D4B" w:rsidRPr="00F11150" w14:paraId="47B7B9C2"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12E589B" w14:textId="19BFD5BE" w:rsidR="00906D4B" w:rsidRPr="00906D4B" w:rsidRDefault="004855F9" w:rsidP="00EE569B">
            <w:pPr>
              <w:pStyle w:val="ListParagraph"/>
              <w:numPr>
                <w:ilvl w:val="0"/>
                <w:numId w:val="33"/>
              </w:numPr>
              <w:jc w:val="both"/>
              <w:rPr>
                <w:sz w:val="20"/>
                <w:szCs w:val="20"/>
              </w:rPr>
            </w:pPr>
            <w:r>
              <w:rPr>
                <w:sz w:val="20"/>
                <w:szCs w:val="20"/>
              </w:rPr>
              <w:t xml:space="preserve">Gaz </w:t>
            </w:r>
            <w:r w:rsidRPr="00906D4B">
              <w:rPr>
                <w:sz w:val="20"/>
                <w:szCs w:val="20"/>
              </w:rPr>
              <w:t xml:space="preserve">= </w:t>
            </w:r>
            <w:r w:rsidR="00EE569B">
              <w:rPr>
                <w:sz w:val="20"/>
                <w:szCs w:val="20"/>
              </w:rPr>
              <w:t>5</w:t>
            </w:r>
            <w:r w:rsidRPr="00906D4B">
              <w:rPr>
                <w:sz w:val="20"/>
                <w:szCs w:val="20"/>
              </w:rPr>
              <w:t xml:space="preserve">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5A09ED47" w14:textId="77777777" w:rsidR="00906D4B" w:rsidRPr="00906D4B" w:rsidRDefault="00906D4B"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49E094C2" w14:textId="77777777" w:rsidR="00906D4B" w:rsidRPr="00906D4B" w:rsidRDefault="00906D4B" w:rsidP="00174255">
            <w:pPr>
              <w:jc w:val="center"/>
              <w:rPr>
                <w:rFonts w:eastAsia="Calibri"/>
                <w:sz w:val="20"/>
                <w:szCs w:val="20"/>
                <w:highlight w:val="yellow"/>
              </w:rPr>
            </w:pPr>
          </w:p>
        </w:tc>
      </w:tr>
      <w:tr w:rsidR="00906D4B" w:rsidRPr="00F11150" w14:paraId="61CF6A8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308B831" w14:textId="23D776A5" w:rsidR="00906D4B" w:rsidRPr="00906D4B" w:rsidRDefault="004855F9" w:rsidP="007F764B">
            <w:pPr>
              <w:pStyle w:val="ListParagraph"/>
              <w:numPr>
                <w:ilvl w:val="0"/>
                <w:numId w:val="33"/>
              </w:numPr>
              <w:jc w:val="both"/>
              <w:rPr>
                <w:sz w:val="20"/>
                <w:szCs w:val="20"/>
              </w:rPr>
            </w:pPr>
            <w:r>
              <w:rPr>
                <w:sz w:val="20"/>
                <w:szCs w:val="20"/>
              </w:rPr>
              <w:t>Gaze reziduale=4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208F043F" w14:textId="77777777" w:rsidR="00906D4B" w:rsidRPr="00906D4B" w:rsidRDefault="00906D4B"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9A2B390" w14:textId="77777777" w:rsidR="00906D4B" w:rsidRPr="00906D4B" w:rsidRDefault="00906D4B" w:rsidP="00174255">
            <w:pPr>
              <w:jc w:val="center"/>
              <w:rPr>
                <w:rFonts w:eastAsia="Calibri"/>
                <w:sz w:val="20"/>
                <w:szCs w:val="20"/>
                <w:highlight w:val="yellow"/>
              </w:rPr>
            </w:pPr>
          </w:p>
        </w:tc>
      </w:tr>
      <w:tr w:rsidR="00906D4B" w:rsidRPr="00F11150" w14:paraId="1B8ABEE5"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6010E03" w14:textId="7BA875CE" w:rsidR="00906D4B" w:rsidRPr="00906D4B" w:rsidRDefault="00906D4B" w:rsidP="007F764B">
            <w:pPr>
              <w:pStyle w:val="ListParagraph"/>
              <w:numPr>
                <w:ilvl w:val="0"/>
                <w:numId w:val="33"/>
              </w:numPr>
              <w:jc w:val="both"/>
              <w:rPr>
                <w:sz w:val="20"/>
                <w:szCs w:val="20"/>
              </w:rPr>
            </w:pPr>
            <w:r>
              <w:rPr>
                <w:sz w:val="20"/>
                <w:szCs w:val="20"/>
              </w:rPr>
              <w:t>Biomasă</w:t>
            </w:r>
            <w:r w:rsidRPr="00906D4B">
              <w:rPr>
                <w:sz w:val="20"/>
                <w:szCs w:val="20"/>
              </w:rPr>
              <w:t xml:space="preserve"> </w:t>
            </w:r>
            <w:r w:rsidR="00BB722D">
              <w:rPr>
                <w:sz w:val="20"/>
                <w:szCs w:val="20"/>
              </w:rPr>
              <w:t xml:space="preserve">/ alte surse regenerabile </w:t>
            </w:r>
            <w:r w:rsidRPr="00906D4B">
              <w:rPr>
                <w:sz w:val="20"/>
                <w:szCs w:val="20"/>
              </w:rPr>
              <w:t xml:space="preserve">= </w:t>
            </w:r>
            <w:r w:rsidR="00AA0F99">
              <w:rPr>
                <w:sz w:val="20"/>
                <w:szCs w:val="20"/>
              </w:rPr>
              <w:t>3</w:t>
            </w:r>
            <w:r w:rsidRPr="00906D4B">
              <w:rPr>
                <w:sz w:val="20"/>
                <w:szCs w:val="20"/>
              </w:rPr>
              <w:t xml:space="preserve">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11835B4A" w14:textId="77777777" w:rsidR="00906D4B" w:rsidRPr="00906D4B" w:rsidRDefault="00906D4B"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7751E352" w14:textId="77777777" w:rsidR="00906D4B" w:rsidRPr="00906D4B" w:rsidRDefault="00906D4B" w:rsidP="00174255">
            <w:pPr>
              <w:jc w:val="center"/>
              <w:rPr>
                <w:rFonts w:eastAsia="Calibri"/>
                <w:sz w:val="20"/>
                <w:szCs w:val="20"/>
                <w:highlight w:val="yellow"/>
              </w:rPr>
            </w:pPr>
          </w:p>
        </w:tc>
      </w:tr>
      <w:tr w:rsidR="00522D15" w:rsidRPr="00F11150" w14:paraId="3469A9CD"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53E5A1D5" w14:textId="72757018" w:rsidR="00522D15" w:rsidRPr="00522D15" w:rsidRDefault="00522D15" w:rsidP="002E31BA">
            <w:pPr>
              <w:jc w:val="both"/>
              <w:rPr>
                <w:sz w:val="20"/>
                <w:szCs w:val="20"/>
              </w:rPr>
            </w:pPr>
            <w:r>
              <w:rPr>
                <w:sz w:val="20"/>
                <w:szCs w:val="20"/>
              </w:rPr>
              <w:t>1.1.</w:t>
            </w:r>
            <w:r w:rsidR="002E31BA">
              <w:rPr>
                <w:sz w:val="20"/>
                <w:szCs w:val="20"/>
              </w:rPr>
              <w:t>4</w:t>
            </w:r>
            <w:r>
              <w:rPr>
                <w:sz w:val="20"/>
                <w:szCs w:val="20"/>
              </w:rPr>
              <w:t>. Energia totală utilizată anual în afara consumului prop</w:t>
            </w:r>
            <w:r w:rsidR="00AA0F99">
              <w:rPr>
                <w:sz w:val="20"/>
                <w:szCs w:val="20"/>
              </w:rPr>
              <w:t>riu tehnologic propusă prin proiect este în procent</w:t>
            </w:r>
            <w:r w:rsidR="00BB4FDF">
              <w:rPr>
                <w:sz w:val="20"/>
                <w:szCs w:val="20"/>
              </w:rPr>
              <w:t>aj</w:t>
            </w:r>
            <w:r w:rsidR="00AA0F99">
              <w:rPr>
                <w:sz w:val="20"/>
                <w:szCs w:val="20"/>
              </w:rPr>
              <w:t xml:space="preserve"> de: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2B7E49CA" w14:textId="5C875967" w:rsidR="00522D15" w:rsidRPr="00906D4B" w:rsidRDefault="00F324EE" w:rsidP="00174255">
            <w:pPr>
              <w:tabs>
                <w:tab w:val="left" w:pos="623"/>
              </w:tabs>
              <w:suppressAutoHyphens/>
              <w:jc w:val="center"/>
              <w:rPr>
                <w:sz w:val="20"/>
                <w:szCs w:val="20"/>
                <w:highlight w:val="yellow"/>
              </w:rPr>
            </w:pPr>
            <w:r>
              <w:rPr>
                <w:sz w:val="20"/>
                <w:szCs w:val="20"/>
              </w:rPr>
              <w:t>7</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6E182F5" w14:textId="2845221E" w:rsidR="00522D15" w:rsidRPr="00906D4B" w:rsidRDefault="00DD0845" w:rsidP="00174255">
            <w:pPr>
              <w:jc w:val="center"/>
              <w:rPr>
                <w:rFonts w:eastAsia="Calibri"/>
                <w:sz w:val="20"/>
                <w:szCs w:val="20"/>
                <w:highlight w:val="yellow"/>
              </w:rPr>
            </w:pPr>
            <w:r>
              <w:rPr>
                <w:rFonts w:eastAsia="Calibri"/>
                <w:sz w:val="20"/>
                <w:szCs w:val="20"/>
              </w:rPr>
              <w:t>4</w:t>
            </w:r>
          </w:p>
        </w:tc>
      </w:tr>
      <w:tr w:rsidR="00AA0F99" w:rsidRPr="00F11150" w14:paraId="63E1C317"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411F008" w14:textId="217D9808" w:rsidR="00AA0F99" w:rsidRDefault="00AA0F99" w:rsidP="00F324EE">
            <w:pPr>
              <w:pStyle w:val="ListParagraph"/>
              <w:numPr>
                <w:ilvl w:val="0"/>
                <w:numId w:val="33"/>
              </w:numPr>
              <w:jc w:val="both"/>
              <w:rPr>
                <w:sz w:val="20"/>
                <w:szCs w:val="20"/>
              </w:rPr>
            </w:pPr>
            <w:r>
              <w:rPr>
                <w:sz w:val="20"/>
                <w:szCs w:val="20"/>
              </w:rPr>
              <w:t xml:space="preserve">Între </w:t>
            </w:r>
            <w:r w:rsidR="00DD0845">
              <w:rPr>
                <w:sz w:val="20"/>
                <w:szCs w:val="20"/>
              </w:rPr>
              <w:t>85</w:t>
            </w:r>
            <w:r>
              <w:rPr>
                <w:sz w:val="20"/>
                <w:szCs w:val="20"/>
              </w:rPr>
              <w:t>% inclusiv și 100%</w:t>
            </w:r>
            <w:r w:rsidR="00BB4FDF">
              <w:rPr>
                <w:sz w:val="20"/>
                <w:szCs w:val="20"/>
              </w:rPr>
              <w:t xml:space="preserve"> </w:t>
            </w:r>
            <w:r>
              <w:rPr>
                <w:sz w:val="20"/>
                <w:szCs w:val="20"/>
              </w:rPr>
              <w:t xml:space="preserve">= </w:t>
            </w:r>
            <w:r w:rsidR="00F324EE">
              <w:rPr>
                <w:sz w:val="20"/>
                <w:szCs w:val="20"/>
              </w:rPr>
              <w:t>7</w:t>
            </w:r>
            <w:r>
              <w:rPr>
                <w:sz w:val="20"/>
                <w:szCs w:val="20"/>
              </w:rPr>
              <w:t xml:space="preserve">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2F3221D9" w14:textId="77777777" w:rsidR="00AA0F99" w:rsidRPr="00906D4B" w:rsidRDefault="00AA0F99"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1494B7D" w14:textId="77777777" w:rsidR="00AA0F99" w:rsidRPr="00906D4B" w:rsidRDefault="00AA0F99" w:rsidP="00174255">
            <w:pPr>
              <w:jc w:val="center"/>
              <w:rPr>
                <w:rFonts w:eastAsia="Calibri"/>
                <w:sz w:val="20"/>
                <w:szCs w:val="20"/>
                <w:highlight w:val="yellow"/>
              </w:rPr>
            </w:pPr>
          </w:p>
        </w:tc>
      </w:tr>
      <w:tr w:rsidR="00522D15" w:rsidRPr="00F11150" w14:paraId="0235960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173CCF51" w14:textId="07FFE680" w:rsidR="00522D15" w:rsidRDefault="00AA0F99" w:rsidP="00DD0845">
            <w:pPr>
              <w:pStyle w:val="ListParagraph"/>
              <w:numPr>
                <w:ilvl w:val="0"/>
                <w:numId w:val="33"/>
              </w:numPr>
              <w:jc w:val="both"/>
              <w:rPr>
                <w:sz w:val="20"/>
                <w:szCs w:val="20"/>
              </w:rPr>
            </w:pPr>
            <w:r>
              <w:rPr>
                <w:sz w:val="20"/>
                <w:szCs w:val="20"/>
              </w:rPr>
              <w:t xml:space="preserve">Între </w:t>
            </w:r>
            <w:r w:rsidR="00DD0845">
              <w:rPr>
                <w:sz w:val="20"/>
                <w:szCs w:val="20"/>
              </w:rPr>
              <w:t>7</w:t>
            </w:r>
            <w:r>
              <w:rPr>
                <w:sz w:val="20"/>
                <w:szCs w:val="20"/>
              </w:rPr>
              <w:t>0%</w:t>
            </w:r>
            <w:r w:rsidR="00DD0845">
              <w:rPr>
                <w:sz w:val="20"/>
                <w:szCs w:val="20"/>
              </w:rPr>
              <w:t xml:space="preserve"> inclusiv și 85</w:t>
            </w:r>
            <w:r>
              <w:rPr>
                <w:sz w:val="20"/>
                <w:szCs w:val="20"/>
              </w:rPr>
              <w:t>%=5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12EA1D3C" w14:textId="77777777" w:rsidR="00522D15" w:rsidRPr="00906D4B" w:rsidRDefault="00522D15"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A705339" w14:textId="77777777" w:rsidR="00522D15" w:rsidRPr="00906D4B" w:rsidRDefault="00522D15" w:rsidP="00174255">
            <w:pPr>
              <w:jc w:val="center"/>
              <w:rPr>
                <w:rFonts w:eastAsia="Calibri"/>
                <w:sz w:val="20"/>
                <w:szCs w:val="20"/>
                <w:highlight w:val="yellow"/>
              </w:rPr>
            </w:pPr>
          </w:p>
        </w:tc>
      </w:tr>
      <w:tr w:rsidR="00522D15" w:rsidRPr="00F11150" w14:paraId="3FDC8B5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7418CFF3" w14:textId="5742FF76" w:rsidR="00522D15" w:rsidRDefault="00AA0F99" w:rsidP="00DD0845">
            <w:pPr>
              <w:pStyle w:val="ListParagraph"/>
              <w:numPr>
                <w:ilvl w:val="0"/>
                <w:numId w:val="33"/>
              </w:numPr>
              <w:jc w:val="both"/>
              <w:rPr>
                <w:sz w:val="20"/>
                <w:szCs w:val="20"/>
              </w:rPr>
            </w:pPr>
            <w:r>
              <w:rPr>
                <w:sz w:val="20"/>
                <w:szCs w:val="20"/>
              </w:rPr>
              <w:t xml:space="preserve">Între </w:t>
            </w:r>
            <w:r w:rsidR="00DD0845">
              <w:rPr>
                <w:sz w:val="20"/>
                <w:szCs w:val="20"/>
              </w:rPr>
              <w:t>60% inclusiv și 7</w:t>
            </w:r>
            <w:r>
              <w:rPr>
                <w:sz w:val="20"/>
                <w:szCs w:val="20"/>
              </w:rPr>
              <w:t>0%= 4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76EE88F2" w14:textId="77777777" w:rsidR="00522D15" w:rsidRPr="00906D4B" w:rsidRDefault="00522D15"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808ACDE" w14:textId="77777777" w:rsidR="00522D15" w:rsidRPr="00906D4B" w:rsidRDefault="00522D15" w:rsidP="00174255">
            <w:pPr>
              <w:jc w:val="center"/>
              <w:rPr>
                <w:rFonts w:eastAsia="Calibri"/>
                <w:sz w:val="20"/>
                <w:szCs w:val="20"/>
                <w:highlight w:val="yellow"/>
              </w:rPr>
            </w:pPr>
          </w:p>
        </w:tc>
      </w:tr>
      <w:tr w:rsidR="006455C5" w:rsidRPr="00F11150" w14:paraId="0334FA25"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B2EB9C4" w14:textId="2A9F94B2" w:rsidR="006455C5" w:rsidRPr="00F11150" w:rsidRDefault="006455C5" w:rsidP="00F9369C">
            <w:pPr>
              <w:jc w:val="both"/>
              <w:rPr>
                <w:color w:val="0070C0"/>
                <w:sz w:val="20"/>
                <w:szCs w:val="20"/>
              </w:rPr>
            </w:pPr>
            <w:r>
              <w:rPr>
                <w:b/>
                <w:color w:val="1F4E79" w:themeColor="accent1" w:themeShade="80"/>
                <w:sz w:val="20"/>
                <w:szCs w:val="20"/>
                <w:lang w:val="en-US"/>
              </w:rPr>
              <w:t>1.2.</w:t>
            </w:r>
            <w:r w:rsidRPr="00631E17">
              <w:rPr>
                <w:b/>
                <w:color w:val="1F4E79" w:themeColor="accent1" w:themeShade="80"/>
                <w:sz w:val="20"/>
                <w:szCs w:val="20"/>
                <w:lang w:val="en-US"/>
              </w:rPr>
              <w:t>Valoarea adaugat</w:t>
            </w:r>
            <w:r w:rsidR="00F9369C">
              <w:rPr>
                <w:b/>
                <w:color w:val="1F4E79" w:themeColor="accent1" w:themeShade="80"/>
                <w:sz w:val="20"/>
                <w:szCs w:val="20"/>
                <w:lang w:val="en-US"/>
              </w:rPr>
              <w:t>ă</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0A9959BD" w14:textId="089AE49E" w:rsidR="006455C5" w:rsidRPr="00E46C41" w:rsidRDefault="007B712E" w:rsidP="00174255">
            <w:pPr>
              <w:tabs>
                <w:tab w:val="left" w:pos="623"/>
              </w:tabs>
              <w:suppressAutoHyphens/>
              <w:jc w:val="center"/>
              <w:rPr>
                <w:color w:val="0070C0"/>
                <w:sz w:val="20"/>
                <w:szCs w:val="20"/>
              </w:rPr>
            </w:pPr>
            <w:r>
              <w:rPr>
                <w:b/>
                <w:color w:val="1F4E79" w:themeColor="accent1" w:themeShade="80"/>
                <w:sz w:val="20"/>
                <w:szCs w:val="20"/>
                <w:lang w:val="en-US"/>
              </w:rPr>
              <w:t>2</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81470B7" w14:textId="17B1461C" w:rsidR="006455C5" w:rsidRPr="001A0713" w:rsidRDefault="001A0713" w:rsidP="00174255">
            <w:pPr>
              <w:jc w:val="center"/>
              <w:rPr>
                <w:b/>
                <w:color w:val="1F4E79" w:themeColor="accent1" w:themeShade="80"/>
                <w:sz w:val="20"/>
                <w:szCs w:val="20"/>
                <w:lang w:val="en-US"/>
              </w:rPr>
            </w:pPr>
            <w:r w:rsidRPr="001A0713">
              <w:rPr>
                <w:b/>
                <w:color w:val="1F4E79" w:themeColor="accent1" w:themeShade="80"/>
                <w:sz w:val="20"/>
                <w:szCs w:val="20"/>
                <w:lang w:val="en-US"/>
              </w:rPr>
              <w:t>0</w:t>
            </w:r>
          </w:p>
        </w:tc>
      </w:tr>
      <w:tr w:rsidR="006455C5" w:rsidRPr="00F11150" w14:paraId="0669C5C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26D12DE" w14:textId="2DF52306" w:rsidR="006455C5" w:rsidRPr="00F11150" w:rsidRDefault="006455C5" w:rsidP="006455C5">
            <w:pPr>
              <w:ind w:firstLine="34"/>
              <w:contextualSpacing/>
              <w:jc w:val="both"/>
              <w:rPr>
                <w:sz w:val="20"/>
                <w:szCs w:val="20"/>
                <w:lang w:val="es-ES"/>
              </w:rPr>
            </w:pPr>
            <w:r w:rsidRPr="00631E17">
              <w:rPr>
                <w:sz w:val="20"/>
                <w:szCs w:val="20"/>
              </w:rPr>
              <w:t xml:space="preserve">1.2.1. Activităţile propuse în cadrul proiectului </w:t>
            </w:r>
            <w:r>
              <w:rPr>
                <w:sz w:val="20"/>
                <w:szCs w:val="20"/>
              </w:rPr>
              <w:t>valorifica</w:t>
            </w:r>
            <w:r w:rsidRPr="00631E17">
              <w:rPr>
                <w:sz w:val="20"/>
                <w:szCs w:val="20"/>
              </w:rPr>
              <w:t xml:space="preserve"> rezultatele obţinute din proiecte</w:t>
            </w:r>
            <w:r>
              <w:rPr>
                <w:sz w:val="20"/>
                <w:szCs w:val="20"/>
              </w:rPr>
              <w:t>le</w:t>
            </w:r>
            <w:r w:rsidRPr="00631E17">
              <w:rPr>
                <w:sz w:val="20"/>
                <w:szCs w:val="20"/>
              </w:rPr>
              <w:t xml:space="preserve">  precedente de cercetare-inovare, care au avut ca scop utilizarea unor noi tehnologii de producție a energiei din surse regenerabile</w:t>
            </w:r>
            <w:r w:rsidR="00A134D6">
              <w:rPr>
                <w:sz w:val="20"/>
                <w:szCs w:val="20"/>
              </w:rPr>
              <w:t xml:space="preserve"> </w:t>
            </w:r>
            <w:r w:rsidR="005A1618">
              <w:rPr>
                <w:sz w:val="20"/>
                <w:szCs w:val="20"/>
              </w:rPr>
              <w:t xml:space="preserve">= </w:t>
            </w:r>
            <w:r w:rsidR="00A134D6">
              <w:rPr>
                <w:sz w:val="20"/>
                <w:szCs w:val="20"/>
              </w:rPr>
              <w:t xml:space="preserve">max </w:t>
            </w:r>
            <w:r w:rsidR="005A1618">
              <w:rPr>
                <w:sz w:val="20"/>
                <w:szCs w:val="20"/>
              </w:rPr>
              <w:t>1 punct</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4D7995AF" w14:textId="38D88696" w:rsidR="006455C5" w:rsidRPr="00E46C41" w:rsidRDefault="006455C5" w:rsidP="00174255">
            <w:pPr>
              <w:tabs>
                <w:tab w:val="left" w:pos="623"/>
              </w:tabs>
              <w:suppressAutoHyphens/>
              <w:jc w:val="center"/>
              <w:rPr>
                <w:sz w:val="20"/>
                <w:szCs w:val="20"/>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4C702C8C" w14:textId="77777777" w:rsidR="006455C5" w:rsidRPr="001A0713" w:rsidRDefault="006455C5" w:rsidP="00174255">
            <w:pPr>
              <w:jc w:val="center"/>
              <w:rPr>
                <w:b/>
                <w:color w:val="1F4E79" w:themeColor="accent1" w:themeShade="80"/>
                <w:sz w:val="20"/>
                <w:szCs w:val="20"/>
                <w:lang w:val="en-US"/>
              </w:rPr>
            </w:pPr>
          </w:p>
        </w:tc>
      </w:tr>
      <w:tr w:rsidR="006455C5" w:rsidRPr="00F11150" w14:paraId="5FD4E1F6"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2D48795" w14:textId="698CADEF" w:rsidR="006455C5" w:rsidRPr="00BB4FDF" w:rsidRDefault="006455C5" w:rsidP="007B712E">
            <w:pPr>
              <w:ind w:firstLine="34"/>
              <w:contextualSpacing/>
              <w:jc w:val="both"/>
              <w:rPr>
                <w:sz w:val="20"/>
                <w:szCs w:val="20"/>
              </w:rPr>
            </w:pPr>
            <w:r w:rsidRPr="00631E17">
              <w:rPr>
                <w:sz w:val="20"/>
                <w:szCs w:val="20"/>
              </w:rPr>
              <w:t xml:space="preserve">1.2.2. Activităţile propuse în cadrul proiectului sunt complementare cu  proiecte din alte sectoare de activitate (ex. activităţi finanţate prin POR, </w:t>
            </w:r>
            <w:r w:rsidR="00A134D6">
              <w:rPr>
                <w:sz w:val="20"/>
                <w:szCs w:val="20"/>
              </w:rPr>
              <w:t xml:space="preserve">SEE, alte </w:t>
            </w:r>
            <w:r w:rsidRPr="00631E17">
              <w:rPr>
                <w:sz w:val="20"/>
                <w:szCs w:val="20"/>
              </w:rPr>
              <w:t>programe comunitare etc.)</w:t>
            </w:r>
            <w:r w:rsidR="001A0713">
              <w:rPr>
                <w:sz w:val="20"/>
                <w:szCs w:val="20"/>
              </w:rPr>
              <w:t xml:space="preserve"> </w:t>
            </w:r>
            <w:r w:rsidR="007B712E">
              <w:rPr>
                <w:sz w:val="20"/>
                <w:szCs w:val="20"/>
              </w:rPr>
              <w:t>sau Proiectul este inclus într-o Strategi</w:t>
            </w:r>
            <w:r w:rsidR="007B712E" w:rsidRPr="00BB4FDF">
              <w:rPr>
                <w:sz w:val="20"/>
                <w:szCs w:val="20"/>
              </w:rPr>
              <w:t>e Integrat</w:t>
            </w:r>
            <w:r w:rsidR="007B712E">
              <w:rPr>
                <w:sz w:val="20"/>
                <w:szCs w:val="20"/>
              </w:rPr>
              <w:t>ă</w:t>
            </w:r>
            <w:r w:rsidR="007B712E" w:rsidRPr="00BB4FDF">
              <w:rPr>
                <w:sz w:val="20"/>
                <w:szCs w:val="20"/>
              </w:rPr>
              <w:t xml:space="preserve"> de Dezvoltare Urbană</w:t>
            </w:r>
            <w:r w:rsidR="007B712E">
              <w:rPr>
                <w:sz w:val="20"/>
                <w:szCs w:val="20"/>
              </w:rPr>
              <w:t xml:space="preserve">, identificată prin POR = max 1 punct </w:t>
            </w:r>
          </w:p>
        </w:tc>
        <w:tc>
          <w:tcPr>
            <w:tcW w:w="851" w:type="dxa"/>
            <w:tcBorders>
              <w:left w:val="single" w:sz="4" w:space="0" w:color="auto"/>
              <w:bottom w:val="single" w:sz="4" w:space="0" w:color="auto"/>
              <w:right w:val="single" w:sz="4" w:space="0" w:color="auto"/>
            </w:tcBorders>
            <w:tcMar>
              <w:left w:w="108" w:type="dxa"/>
              <w:right w:w="108" w:type="dxa"/>
            </w:tcMar>
          </w:tcPr>
          <w:p w14:paraId="4E622C61" w14:textId="33DCCE06" w:rsidR="006455C5" w:rsidRPr="00E46C41" w:rsidRDefault="006455C5" w:rsidP="00174255">
            <w:pPr>
              <w:tabs>
                <w:tab w:val="left" w:pos="623"/>
              </w:tabs>
              <w:suppressAutoHyphens/>
              <w:jc w:val="center"/>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274D697F" w14:textId="77777777" w:rsidR="006455C5" w:rsidRPr="001A0713" w:rsidRDefault="006455C5" w:rsidP="00174255">
            <w:pPr>
              <w:jc w:val="center"/>
              <w:rPr>
                <w:b/>
                <w:color w:val="1F4E79" w:themeColor="accent1" w:themeShade="80"/>
                <w:sz w:val="20"/>
                <w:szCs w:val="20"/>
                <w:lang w:val="en-US"/>
              </w:rPr>
            </w:pPr>
          </w:p>
        </w:tc>
      </w:tr>
      <w:tr w:rsidR="006455C5" w:rsidRPr="00F11150" w14:paraId="14EDFE85"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4ED7662" w14:textId="0902F83D" w:rsidR="006455C5" w:rsidRPr="00F11150" w:rsidRDefault="006455C5" w:rsidP="006455C5">
            <w:pPr>
              <w:contextualSpacing/>
              <w:jc w:val="both"/>
              <w:rPr>
                <w:sz w:val="20"/>
                <w:szCs w:val="20"/>
                <w:lang w:val="es-ES"/>
              </w:rPr>
            </w:pPr>
            <w:r>
              <w:rPr>
                <w:b/>
                <w:color w:val="1F4E79" w:themeColor="accent1" w:themeShade="80"/>
                <w:sz w:val="20"/>
                <w:szCs w:val="20"/>
                <w:lang w:val="en-US"/>
              </w:rPr>
              <w:t>1.3.</w:t>
            </w:r>
            <w:r w:rsidRPr="00030BB9">
              <w:rPr>
                <w:b/>
                <w:color w:val="1F4E79" w:themeColor="accent1" w:themeShade="80"/>
                <w:sz w:val="20"/>
                <w:szCs w:val="20"/>
                <w:lang w:val="en-US"/>
              </w:rPr>
              <w:t xml:space="preserve"> Contribuția la obiectivele SUERD</w:t>
            </w:r>
            <w:r w:rsidRPr="00030BB9">
              <w:rPr>
                <w:color w:val="000000"/>
                <w:sz w:val="20"/>
                <w:szCs w:val="20"/>
              </w:rPr>
              <w:t xml:space="preserve"> </w:t>
            </w:r>
            <w:r w:rsidR="005A1618">
              <w:rPr>
                <w:color w:val="000000"/>
                <w:sz w:val="20"/>
                <w:szCs w:val="20"/>
              </w:rPr>
              <w:t>(</w:t>
            </w:r>
            <w:r w:rsidR="005A1618" w:rsidRPr="005A1618">
              <w:rPr>
                <w:b/>
                <w:color w:val="1F4E79" w:themeColor="accent1" w:themeShade="80"/>
                <w:sz w:val="20"/>
                <w:szCs w:val="20"/>
                <w:lang w:val="en-US"/>
              </w:rPr>
              <w:t>Strategia Delta Dunării)</w:t>
            </w:r>
          </w:p>
        </w:tc>
        <w:tc>
          <w:tcPr>
            <w:tcW w:w="851" w:type="dxa"/>
            <w:tcBorders>
              <w:left w:val="single" w:sz="4" w:space="0" w:color="auto"/>
              <w:bottom w:val="single" w:sz="4" w:space="0" w:color="auto"/>
              <w:right w:val="single" w:sz="4" w:space="0" w:color="auto"/>
            </w:tcBorders>
            <w:tcMar>
              <w:left w:w="108" w:type="dxa"/>
              <w:right w:w="108" w:type="dxa"/>
            </w:tcMar>
          </w:tcPr>
          <w:p w14:paraId="24E3432D" w14:textId="6C03A890" w:rsidR="006455C5" w:rsidRPr="00E46C41" w:rsidRDefault="00F324EE" w:rsidP="00174255">
            <w:pPr>
              <w:tabs>
                <w:tab w:val="left" w:pos="623"/>
              </w:tabs>
              <w:suppressAutoHyphens/>
              <w:jc w:val="center"/>
              <w:rPr>
                <w:sz w:val="20"/>
                <w:szCs w:val="20"/>
              </w:rPr>
            </w:pPr>
            <w:r>
              <w:rPr>
                <w:b/>
                <w:color w:val="1F4E79" w:themeColor="accent1" w:themeShade="80"/>
                <w:sz w:val="20"/>
                <w:szCs w:val="20"/>
                <w:lang w:val="en-US"/>
              </w:rPr>
              <w:t>1,5</w:t>
            </w:r>
          </w:p>
        </w:tc>
        <w:tc>
          <w:tcPr>
            <w:tcW w:w="908" w:type="dxa"/>
            <w:tcBorders>
              <w:left w:val="single" w:sz="4" w:space="0" w:color="auto"/>
              <w:bottom w:val="single" w:sz="4" w:space="0" w:color="auto"/>
              <w:right w:val="single" w:sz="4" w:space="0" w:color="auto"/>
            </w:tcBorders>
            <w:tcMar>
              <w:left w:w="108" w:type="dxa"/>
              <w:right w:w="108" w:type="dxa"/>
            </w:tcMar>
          </w:tcPr>
          <w:p w14:paraId="3D94EA51" w14:textId="37A02FB1" w:rsidR="006455C5" w:rsidRPr="001A0713" w:rsidRDefault="001A0713" w:rsidP="00174255">
            <w:pPr>
              <w:jc w:val="center"/>
              <w:rPr>
                <w:b/>
                <w:color w:val="1F4E79" w:themeColor="accent1" w:themeShade="80"/>
                <w:sz w:val="20"/>
                <w:szCs w:val="20"/>
                <w:lang w:val="en-US"/>
              </w:rPr>
            </w:pPr>
            <w:r w:rsidRPr="001A0713">
              <w:rPr>
                <w:b/>
                <w:color w:val="1F4E79" w:themeColor="accent1" w:themeShade="80"/>
                <w:sz w:val="20"/>
                <w:szCs w:val="20"/>
                <w:lang w:val="en-US"/>
              </w:rPr>
              <w:t>0</w:t>
            </w:r>
          </w:p>
        </w:tc>
      </w:tr>
      <w:tr w:rsidR="006455C5" w:rsidRPr="00F11150" w14:paraId="208DA7AD"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949E6AC" w14:textId="5880A072" w:rsidR="006455C5" w:rsidRPr="005A1618" w:rsidRDefault="006455C5" w:rsidP="00F324EE">
            <w:pPr>
              <w:jc w:val="both"/>
              <w:rPr>
                <w:sz w:val="20"/>
                <w:szCs w:val="20"/>
                <w:lang w:val="es-ES"/>
              </w:rPr>
            </w:pPr>
            <w:r w:rsidRPr="005A1618">
              <w:rPr>
                <w:noProof w:val="0"/>
                <w:color w:val="000000"/>
                <w:sz w:val="20"/>
                <w:szCs w:val="20"/>
                <w:lang w:eastAsia="ar-SA"/>
              </w:rPr>
              <w:t xml:space="preserve">Proiectul este localizat într-un din județele relevante pentru SUERD: Caraș-Severin, Mehedinți, Dolj, Ol, </w:t>
            </w:r>
            <w:r w:rsidRPr="005A1618">
              <w:rPr>
                <w:color w:val="000000"/>
                <w:sz w:val="20"/>
                <w:szCs w:val="20"/>
              </w:rPr>
              <w:t>Teleorman</w:t>
            </w:r>
            <w:r w:rsidRPr="005A1618">
              <w:rPr>
                <w:noProof w:val="0"/>
                <w:color w:val="000000"/>
                <w:sz w:val="20"/>
                <w:szCs w:val="20"/>
                <w:lang w:eastAsia="ar-SA"/>
              </w:rPr>
              <w:t>, Giurgiu, Călărași, Ialomița, Brăila, Galați, Tulcea, Constanța</w:t>
            </w:r>
          </w:p>
        </w:tc>
        <w:tc>
          <w:tcPr>
            <w:tcW w:w="851" w:type="dxa"/>
            <w:tcBorders>
              <w:left w:val="single" w:sz="4" w:space="0" w:color="auto"/>
              <w:bottom w:val="single" w:sz="4" w:space="0" w:color="auto"/>
              <w:right w:val="single" w:sz="4" w:space="0" w:color="auto"/>
            </w:tcBorders>
            <w:tcMar>
              <w:left w:w="108" w:type="dxa"/>
              <w:right w:w="108" w:type="dxa"/>
            </w:tcMar>
          </w:tcPr>
          <w:p w14:paraId="73230A5B" w14:textId="77777777" w:rsidR="006455C5" w:rsidRPr="00E46C41" w:rsidRDefault="006455C5" w:rsidP="00174255">
            <w:pPr>
              <w:tabs>
                <w:tab w:val="left" w:pos="623"/>
              </w:tabs>
              <w:suppressAutoHyphens/>
              <w:jc w:val="center"/>
              <w:rPr>
                <w:color w:val="FF0000"/>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225135E7" w14:textId="77777777" w:rsidR="006455C5" w:rsidRPr="00E46C41" w:rsidRDefault="006455C5" w:rsidP="00174255">
            <w:pPr>
              <w:jc w:val="center"/>
              <w:rPr>
                <w:rFonts w:eastAsia="Calibri"/>
                <w:sz w:val="20"/>
                <w:szCs w:val="20"/>
              </w:rPr>
            </w:pPr>
          </w:p>
        </w:tc>
      </w:tr>
      <w:tr w:rsidR="005A1618" w:rsidRPr="00F11150" w14:paraId="765C9FB4"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1F9DCE27" w14:textId="165C0B69" w:rsidR="005A1618" w:rsidRPr="005A1618" w:rsidRDefault="005A1618" w:rsidP="005A1618">
            <w:pPr>
              <w:jc w:val="both"/>
              <w:rPr>
                <w:noProof w:val="0"/>
                <w:color w:val="000000"/>
                <w:sz w:val="20"/>
                <w:szCs w:val="20"/>
                <w:lang w:eastAsia="ar-SA"/>
              </w:rPr>
            </w:pPr>
            <w:r w:rsidRPr="005A1618">
              <w:rPr>
                <w:b/>
                <w:color w:val="1F4E79" w:themeColor="accent1" w:themeShade="80"/>
                <w:sz w:val="20"/>
                <w:szCs w:val="20"/>
                <w:lang w:val="en-US"/>
              </w:rPr>
              <w:t>1.4 Contribuția la obiectivele memorandumului de sprijinire a zonelor defavorizate</w:t>
            </w:r>
          </w:p>
        </w:tc>
        <w:tc>
          <w:tcPr>
            <w:tcW w:w="851" w:type="dxa"/>
            <w:tcBorders>
              <w:left w:val="single" w:sz="4" w:space="0" w:color="auto"/>
              <w:bottom w:val="single" w:sz="4" w:space="0" w:color="auto"/>
              <w:right w:val="single" w:sz="4" w:space="0" w:color="auto"/>
            </w:tcBorders>
            <w:tcMar>
              <w:left w:w="108" w:type="dxa"/>
              <w:right w:w="108" w:type="dxa"/>
            </w:tcMar>
          </w:tcPr>
          <w:p w14:paraId="03FA5F66" w14:textId="72EB418F" w:rsidR="005A1618" w:rsidRPr="005A1618" w:rsidRDefault="00F324EE" w:rsidP="00174255">
            <w:pPr>
              <w:tabs>
                <w:tab w:val="left" w:pos="623"/>
              </w:tabs>
              <w:suppressAutoHyphens/>
              <w:jc w:val="center"/>
              <w:rPr>
                <w:b/>
                <w:color w:val="1F4E79" w:themeColor="accent1" w:themeShade="80"/>
                <w:sz w:val="20"/>
                <w:szCs w:val="20"/>
                <w:lang w:val="en-US"/>
              </w:rPr>
            </w:pPr>
            <w:r>
              <w:rPr>
                <w:b/>
                <w:color w:val="1F4E79" w:themeColor="accent1" w:themeShade="80"/>
                <w:sz w:val="20"/>
                <w:szCs w:val="20"/>
                <w:lang w:val="en-US"/>
              </w:rPr>
              <w:t>1,5</w:t>
            </w:r>
          </w:p>
        </w:tc>
        <w:tc>
          <w:tcPr>
            <w:tcW w:w="908" w:type="dxa"/>
            <w:tcBorders>
              <w:left w:val="single" w:sz="4" w:space="0" w:color="auto"/>
              <w:bottom w:val="single" w:sz="4" w:space="0" w:color="auto"/>
              <w:right w:val="single" w:sz="4" w:space="0" w:color="auto"/>
            </w:tcBorders>
            <w:tcMar>
              <w:left w:w="108" w:type="dxa"/>
              <w:right w:w="108" w:type="dxa"/>
            </w:tcMar>
          </w:tcPr>
          <w:p w14:paraId="372A8C7E" w14:textId="63960419" w:rsidR="005A1618" w:rsidRPr="005A1618" w:rsidRDefault="005A1618" w:rsidP="00174255">
            <w:pPr>
              <w:jc w:val="center"/>
              <w:rPr>
                <w:b/>
                <w:color w:val="1F4E79" w:themeColor="accent1" w:themeShade="80"/>
                <w:sz w:val="20"/>
                <w:szCs w:val="20"/>
                <w:lang w:val="en-US"/>
              </w:rPr>
            </w:pPr>
            <w:r w:rsidRPr="005A1618">
              <w:rPr>
                <w:b/>
                <w:color w:val="1F4E79" w:themeColor="accent1" w:themeShade="80"/>
                <w:sz w:val="20"/>
                <w:szCs w:val="20"/>
                <w:lang w:val="en-US"/>
              </w:rPr>
              <w:t>0</w:t>
            </w:r>
          </w:p>
        </w:tc>
      </w:tr>
      <w:tr w:rsidR="005A1618" w:rsidRPr="00F11150" w14:paraId="513B89DE"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573F082" w14:textId="0D28140B" w:rsidR="005A1618" w:rsidRPr="005A1618" w:rsidRDefault="005A1618" w:rsidP="005A1618">
            <w:pPr>
              <w:jc w:val="both"/>
              <w:rPr>
                <w:noProof w:val="0"/>
                <w:color w:val="000000"/>
                <w:sz w:val="20"/>
                <w:szCs w:val="20"/>
                <w:lang w:eastAsia="ar-SA"/>
              </w:rPr>
            </w:pPr>
            <w:r w:rsidRPr="005A1618">
              <w:rPr>
                <w:noProof w:val="0"/>
                <w:color w:val="000000"/>
                <w:sz w:val="20"/>
                <w:szCs w:val="20"/>
                <w:lang w:eastAsia="ar-SA"/>
              </w:rPr>
              <w:t>Proiectul este localizat în una din zonele defavorizate: Valea Jiului, zona Roșia Montană – Munții Apuseni și comunitățile marginalizate din Moldova (Vaslui-Iași)</w:t>
            </w:r>
          </w:p>
        </w:tc>
        <w:tc>
          <w:tcPr>
            <w:tcW w:w="851" w:type="dxa"/>
            <w:tcBorders>
              <w:left w:val="single" w:sz="4" w:space="0" w:color="auto"/>
              <w:bottom w:val="single" w:sz="4" w:space="0" w:color="auto"/>
              <w:right w:val="single" w:sz="4" w:space="0" w:color="auto"/>
            </w:tcBorders>
            <w:tcMar>
              <w:left w:w="108" w:type="dxa"/>
              <w:right w:w="108" w:type="dxa"/>
            </w:tcMar>
          </w:tcPr>
          <w:p w14:paraId="6BDE77A7" w14:textId="77777777" w:rsidR="005A1618" w:rsidRPr="00E46C41" w:rsidRDefault="005A1618" w:rsidP="00174255">
            <w:pPr>
              <w:tabs>
                <w:tab w:val="left" w:pos="623"/>
              </w:tabs>
              <w:suppressAutoHyphens/>
              <w:jc w:val="center"/>
              <w:rPr>
                <w:color w:val="FF0000"/>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50A125FF" w14:textId="77777777" w:rsidR="005A1618" w:rsidRPr="00E46C41" w:rsidRDefault="005A1618" w:rsidP="00174255">
            <w:pPr>
              <w:jc w:val="center"/>
              <w:rPr>
                <w:rFonts w:eastAsia="Calibri"/>
                <w:sz w:val="20"/>
                <w:szCs w:val="20"/>
              </w:rPr>
            </w:pPr>
          </w:p>
        </w:tc>
      </w:tr>
      <w:tr w:rsidR="006455C5" w:rsidRPr="00F11150" w14:paraId="7B6142E4"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756659A2" w14:textId="2322CC43" w:rsidR="006455C5" w:rsidRPr="00F11150" w:rsidRDefault="006455C5" w:rsidP="005A1618">
            <w:pPr>
              <w:jc w:val="both"/>
              <w:rPr>
                <w:color w:val="0070C0"/>
                <w:sz w:val="20"/>
                <w:szCs w:val="20"/>
              </w:rPr>
            </w:pPr>
            <w:r>
              <w:rPr>
                <w:b/>
                <w:color w:val="1F4E79" w:themeColor="accent1" w:themeShade="80"/>
                <w:sz w:val="20"/>
                <w:szCs w:val="20"/>
                <w:lang w:val="en-US"/>
              </w:rPr>
              <w:lastRenderedPageBreak/>
              <w:t>1.</w:t>
            </w:r>
            <w:r w:rsidR="005A1618">
              <w:rPr>
                <w:b/>
                <w:color w:val="1F4E79" w:themeColor="accent1" w:themeShade="80"/>
                <w:sz w:val="20"/>
                <w:szCs w:val="20"/>
                <w:lang w:val="en-US"/>
              </w:rPr>
              <w:t>5</w:t>
            </w:r>
            <w:r w:rsidRPr="005F3B5A">
              <w:rPr>
                <w:b/>
                <w:color w:val="1F4E79" w:themeColor="accent1" w:themeShade="80"/>
                <w:sz w:val="20"/>
                <w:szCs w:val="20"/>
                <w:lang w:val="en-US"/>
              </w:rPr>
              <w:t>. Justificarea intervenţiei publice</w:t>
            </w:r>
            <w:r w:rsidR="009315E7" w:rsidRPr="009315E7">
              <w:rPr>
                <w:b/>
                <w:color w:val="1F4E79" w:themeColor="accent1" w:themeShade="80"/>
                <w:sz w:val="20"/>
                <w:szCs w:val="20"/>
                <w:lang w:val="en-US"/>
              </w:rPr>
              <w:t xml:space="preserve"> din perspectiva ratei interne de rentabilitate financiară</w:t>
            </w:r>
          </w:p>
        </w:tc>
        <w:tc>
          <w:tcPr>
            <w:tcW w:w="851" w:type="dxa"/>
            <w:tcBorders>
              <w:left w:val="single" w:sz="4" w:space="0" w:color="auto"/>
              <w:bottom w:val="single" w:sz="4" w:space="0" w:color="auto"/>
              <w:right w:val="single" w:sz="4" w:space="0" w:color="auto"/>
            </w:tcBorders>
            <w:tcMar>
              <w:left w:w="108" w:type="dxa"/>
              <w:right w:w="108" w:type="dxa"/>
            </w:tcMar>
          </w:tcPr>
          <w:p w14:paraId="7289881F" w14:textId="4B599AD6" w:rsidR="006455C5" w:rsidRPr="00E46C41" w:rsidRDefault="006455C5" w:rsidP="00174255">
            <w:pPr>
              <w:tabs>
                <w:tab w:val="left" w:pos="623"/>
              </w:tabs>
              <w:suppressAutoHyphens/>
              <w:jc w:val="center"/>
              <w:rPr>
                <w:color w:val="0070C0"/>
                <w:sz w:val="20"/>
                <w:szCs w:val="20"/>
              </w:rPr>
            </w:pPr>
            <w:r w:rsidRPr="00D83A6A">
              <w:rPr>
                <w:b/>
                <w:color w:val="1F4E79" w:themeColor="accent1" w:themeShade="80"/>
                <w:sz w:val="20"/>
                <w:szCs w:val="20"/>
                <w:lang w:val="en-US"/>
              </w:rPr>
              <w:t>8</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137F93C" w14:textId="61343AFB" w:rsidR="006455C5" w:rsidRPr="001A0713" w:rsidRDefault="001A0713" w:rsidP="00174255">
            <w:pPr>
              <w:jc w:val="center"/>
              <w:rPr>
                <w:rFonts w:eastAsia="Calibri"/>
                <w:b/>
                <w:sz w:val="20"/>
                <w:szCs w:val="20"/>
              </w:rPr>
            </w:pPr>
            <w:r w:rsidRPr="001A0713">
              <w:rPr>
                <w:rFonts w:eastAsia="Calibri"/>
                <w:b/>
                <w:color w:val="002060"/>
                <w:sz w:val="20"/>
                <w:szCs w:val="20"/>
              </w:rPr>
              <w:t>5</w:t>
            </w:r>
          </w:p>
        </w:tc>
      </w:tr>
      <w:tr w:rsidR="006455C5" w:rsidRPr="00F11150" w14:paraId="2163CD5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93A212" w14:textId="5F3AA8D0" w:rsidR="006455C5" w:rsidRPr="009315E7" w:rsidRDefault="006455C5" w:rsidP="007F764B">
            <w:pPr>
              <w:pStyle w:val="ListParagraph"/>
              <w:numPr>
                <w:ilvl w:val="0"/>
                <w:numId w:val="34"/>
              </w:numPr>
              <w:jc w:val="both"/>
              <w:rPr>
                <w:color w:val="000000"/>
                <w:sz w:val="20"/>
                <w:szCs w:val="20"/>
              </w:rPr>
            </w:pPr>
            <w:r w:rsidRPr="009315E7">
              <w:rPr>
                <w:sz w:val="20"/>
                <w:szCs w:val="20"/>
              </w:rPr>
              <w:t xml:space="preserve">RIRF mai mare ca 14% = 5 puncte                                  </w:t>
            </w:r>
          </w:p>
        </w:tc>
        <w:tc>
          <w:tcPr>
            <w:tcW w:w="851"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14:paraId="7ABD6015" w14:textId="77777777" w:rsidR="006455C5" w:rsidRPr="00E46C41" w:rsidRDefault="006455C5" w:rsidP="006455C5">
            <w:pPr>
              <w:tabs>
                <w:tab w:val="left" w:pos="623"/>
              </w:tabs>
              <w:suppressAutoHyphens/>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4E1BF3C6" w14:textId="77777777" w:rsidR="006455C5" w:rsidRPr="00E46C41" w:rsidRDefault="006455C5" w:rsidP="006455C5">
            <w:pPr>
              <w:jc w:val="both"/>
              <w:rPr>
                <w:rFonts w:eastAsia="Calibri"/>
                <w:sz w:val="20"/>
                <w:szCs w:val="20"/>
              </w:rPr>
            </w:pPr>
          </w:p>
        </w:tc>
      </w:tr>
      <w:tr w:rsidR="006455C5" w:rsidRPr="00F11150" w14:paraId="3258797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CA7235" w14:textId="6E49F5F3" w:rsidR="006455C5" w:rsidRPr="006455C5" w:rsidRDefault="006455C5" w:rsidP="007F764B">
            <w:pPr>
              <w:pStyle w:val="ListParagraph"/>
              <w:numPr>
                <w:ilvl w:val="0"/>
                <w:numId w:val="34"/>
              </w:numPr>
              <w:jc w:val="both"/>
              <w:rPr>
                <w:sz w:val="20"/>
                <w:szCs w:val="20"/>
              </w:rPr>
            </w:pPr>
            <w:r w:rsidRPr="0018411C">
              <w:rPr>
                <w:sz w:val="20"/>
                <w:szCs w:val="20"/>
              </w:rPr>
              <w:t>RIRF între 10% şi 14%, inclusiv =</w:t>
            </w:r>
            <w:r>
              <w:rPr>
                <w:sz w:val="20"/>
                <w:szCs w:val="20"/>
              </w:rPr>
              <w:t xml:space="preserve"> 6</w:t>
            </w:r>
            <w:r w:rsidRPr="0018411C">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8C13AD" w14:textId="266D5A3F" w:rsidR="006455C5" w:rsidRPr="00E46C41" w:rsidRDefault="006455C5" w:rsidP="006455C5">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1DBA513" w14:textId="77777777" w:rsidR="006455C5" w:rsidRPr="00E46C41" w:rsidRDefault="006455C5" w:rsidP="006455C5">
            <w:pPr>
              <w:jc w:val="both"/>
              <w:rPr>
                <w:rFonts w:eastAsia="Calibri"/>
                <w:sz w:val="20"/>
                <w:szCs w:val="20"/>
              </w:rPr>
            </w:pPr>
          </w:p>
        </w:tc>
      </w:tr>
      <w:tr w:rsidR="006455C5" w:rsidRPr="00F11150" w14:paraId="099D9AD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021B26" w14:textId="4E9C7C77" w:rsidR="006455C5" w:rsidRPr="006455C5" w:rsidRDefault="006455C5" w:rsidP="007F764B">
            <w:pPr>
              <w:pStyle w:val="ListParagraph"/>
              <w:numPr>
                <w:ilvl w:val="0"/>
                <w:numId w:val="34"/>
              </w:numPr>
              <w:tabs>
                <w:tab w:val="left" w:pos="844"/>
              </w:tabs>
              <w:suppressAutoHyphens/>
              <w:jc w:val="both"/>
              <w:rPr>
                <w:b/>
                <w:sz w:val="20"/>
              </w:rPr>
            </w:pPr>
            <w:r w:rsidRPr="0018411C">
              <w:rPr>
                <w:sz w:val="20"/>
                <w:szCs w:val="20"/>
              </w:rPr>
              <w:t>RIRF între 7şi 10</w:t>
            </w:r>
            <w:r>
              <w:rPr>
                <w:sz w:val="20"/>
                <w:szCs w:val="20"/>
              </w:rPr>
              <w:t>%, inclusiv = 7</w:t>
            </w:r>
            <w:r w:rsidRPr="0018411C">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D86B81" w14:textId="645FC841" w:rsidR="006455C5" w:rsidRPr="00E46C41" w:rsidRDefault="006455C5" w:rsidP="006455C5">
            <w:pPr>
              <w:tabs>
                <w:tab w:val="left" w:pos="623"/>
              </w:tabs>
              <w:suppressAutoHyphens/>
              <w:jc w:val="both"/>
              <w:rPr>
                <w:b/>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26A10084" w14:textId="6A85D2C2" w:rsidR="006455C5" w:rsidRPr="00E46C41" w:rsidRDefault="006455C5" w:rsidP="006455C5">
            <w:pPr>
              <w:tabs>
                <w:tab w:val="left" w:pos="623"/>
              </w:tabs>
              <w:suppressAutoHyphens/>
              <w:jc w:val="both"/>
              <w:rPr>
                <w:rFonts w:eastAsia="Calibri"/>
                <w:b/>
                <w:sz w:val="20"/>
                <w:szCs w:val="20"/>
              </w:rPr>
            </w:pPr>
          </w:p>
        </w:tc>
      </w:tr>
      <w:tr w:rsidR="006455C5" w:rsidRPr="00F11150" w14:paraId="51C6F19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9CC15" w14:textId="0EF184C4" w:rsidR="006455C5" w:rsidRPr="006455C5" w:rsidRDefault="006455C5" w:rsidP="007F764B">
            <w:pPr>
              <w:pStyle w:val="ListParagraph"/>
              <w:numPr>
                <w:ilvl w:val="0"/>
                <w:numId w:val="34"/>
              </w:numPr>
              <w:tabs>
                <w:tab w:val="left" w:pos="844"/>
              </w:tabs>
              <w:suppressAutoHyphens/>
              <w:jc w:val="both"/>
              <w:rPr>
                <w:b/>
                <w:sz w:val="20"/>
              </w:rPr>
            </w:pPr>
            <w:r w:rsidRPr="0018411C">
              <w:rPr>
                <w:sz w:val="20"/>
                <w:szCs w:val="20"/>
              </w:rPr>
              <w:t xml:space="preserve">RIRF mai mică de 7% = </w:t>
            </w:r>
            <w:r>
              <w:rPr>
                <w:sz w:val="20"/>
                <w:szCs w:val="20"/>
              </w:rPr>
              <w:t>8</w:t>
            </w:r>
            <w:r w:rsidRPr="0018411C">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D6EE97" w14:textId="627F16A3" w:rsidR="006455C5" w:rsidRPr="00E46C41" w:rsidRDefault="006455C5" w:rsidP="006455C5">
            <w:pPr>
              <w:tabs>
                <w:tab w:val="left" w:pos="623"/>
              </w:tabs>
              <w:suppressAutoHyphens/>
              <w:jc w:val="both"/>
              <w:rPr>
                <w:b/>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48BC9BC" w14:textId="77777777" w:rsidR="006455C5" w:rsidRPr="00E46C41" w:rsidRDefault="006455C5" w:rsidP="006455C5">
            <w:pPr>
              <w:tabs>
                <w:tab w:val="left" w:pos="623"/>
              </w:tabs>
              <w:suppressAutoHyphens/>
              <w:jc w:val="both"/>
              <w:rPr>
                <w:rFonts w:eastAsia="Calibri"/>
                <w:b/>
                <w:sz w:val="20"/>
                <w:szCs w:val="20"/>
              </w:rPr>
            </w:pPr>
          </w:p>
        </w:tc>
      </w:tr>
      <w:tr w:rsidR="000D4ED0" w:rsidRPr="00F11150" w14:paraId="2C528D80"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2F09A71" w14:textId="6903058C" w:rsidR="000D4ED0" w:rsidRPr="00F11150" w:rsidRDefault="000D4ED0" w:rsidP="000D4ED0">
            <w:pPr>
              <w:tabs>
                <w:tab w:val="left" w:pos="623"/>
              </w:tabs>
              <w:suppressAutoHyphens/>
              <w:contextualSpacing/>
              <w:jc w:val="both"/>
              <w:rPr>
                <w:b/>
                <w:sz w:val="20"/>
              </w:rPr>
            </w:pPr>
            <w:r w:rsidRPr="00030BB9">
              <w:rPr>
                <w:b/>
                <w:color w:val="FF0000"/>
                <w:sz w:val="20"/>
                <w:szCs w:val="20"/>
                <w:lang w:val="en-US"/>
              </w:rPr>
              <w:t>2. MATURITATEA ȘI CALITATEA PREGĂTIRII PROIECTULUI</w:t>
            </w:r>
            <w:r w:rsidRPr="00030BB9">
              <w:rPr>
                <w:color w:val="FF0000"/>
                <w:sz w:val="20"/>
                <w:szCs w:val="20"/>
                <w:lang w:val="en-US"/>
              </w:rPr>
              <w:t xml:space="preserv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4361D950" w14:textId="45585BBD" w:rsidR="000D4ED0" w:rsidRPr="00E46C41" w:rsidRDefault="00AE47AB" w:rsidP="00F324EE">
            <w:pPr>
              <w:tabs>
                <w:tab w:val="left" w:pos="623"/>
              </w:tabs>
              <w:suppressAutoHyphens/>
              <w:jc w:val="center"/>
              <w:rPr>
                <w:b/>
                <w:sz w:val="20"/>
                <w:szCs w:val="20"/>
              </w:rPr>
            </w:pPr>
            <w:r>
              <w:rPr>
                <w:b/>
                <w:color w:val="FF0000"/>
                <w:sz w:val="20"/>
                <w:szCs w:val="20"/>
                <w:lang w:val="en-US"/>
              </w:rPr>
              <w:t>40</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1BDA99FF" w14:textId="69C44AA2" w:rsidR="000D4ED0" w:rsidRPr="00E46C41" w:rsidRDefault="00AE47AB" w:rsidP="00F324EE">
            <w:pPr>
              <w:tabs>
                <w:tab w:val="left" w:pos="623"/>
              </w:tabs>
              <w:suppressAutoHyphens/>
              <w:jc w:val="center"/>
              <w:rPr>
                <w:rFonts w:eastAsia="Calibri"/>
                <w:b/>
                <w:sz w:val="20"/>
                <w:szCs w:val="20"/>
              </w:rPr>
            </w:pPr>
            <w:r w:rsidRPr="00AE47AB">
              <w:rPr>
                <w:rFonts w:eastAsia="Calibri"/>
                <w:b/>
                <w:color w:val="FF0000"/>
                <w:sz w:val="20"/>
                <w:szCs w:val="20"/>
              </w:rPr>
              <w:t>28</w:t>
            </w:r>
          </w:p>
        </w:tc>
      </w:tr>
      <w:tr w:rsidR="00AE47AB" w:rsidRPr="00F11150" w14:paraId="248FD51D"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36B6C8" w14:textId="60C2ECB9" w:rsidR="00AE47AB" w:rsidRPr="00F11150" w:rsidRDefault="00AE47AB" w:rsidP="00AE47AB">
            <w:pPr>
              <w:jc w:val="both"/>
              <w:rPr>
                <w:sz w:val="20"/>
              </w:rPr>
            </w:pPr>
            <w:r w:rsidRPr="00F11150">
              <w:rPr>
                <w:b/>
                <w:color w:val="1F4E79"/>
                <w:sz w:val="20"/>
              </w:rPr>
              <w:t>2.1 Calitatea propunerii tehnice -</w:t>
            </w:r>
            <w:r w:rsidRPr="00F11150">
              <w:rPr>
                <w:sz w:val="20"/>
              </w:rPr>
              <w:t xml:space="preserve"> Soluţia tehnică propusă în cadrul proiectului corespunde nivelului actual de performanţă în domeniu şi este viabilă, sustenabilă şi ad</w:t>
            </w:r>
            <w:r w:rsidR="00312DA8">
              <w:rPr>
                <w:sz w:val="20"/>
              </w:rPr>
              <w:t>ecvată obiectivelor proiectului</w:t>
            </w:r>
            <w:r w:rsidR="00491CCB">
              <w:rPr>
                <w:sz w:val="20"/>
              </w:rPr>
              <w:t xml:space="preserve"> </w:t>
            </w:r>
          </w:p>
          <w:p w14:paraId="7E496671" w14:textId="0B8348E5" w:rsidR="00AE47AB" w:rsidRPr="00F11150" w:rsidRDefault="00AE47AB" w:rsidP="00312DA8">
            <w:pPr>
              <w:tabs>
                <w:tab w:val="left" w:pos="623"/>
              </w:tabs>
              <w:suppressAutoHyphens/>
              <w:jc w:val="both"/>
              <w:rPr>
                <w:b/>
                <w:color w:val="0070C0"/>
                <w:sz w:val="20"/>
              </w:rPr>
            </w:pPr>
            <w:r w:rsidRPr="00F11150">
              <w:rPr>
                <w:i/>
                <w:sz w:val="20"/>
              </w:rPr>
              <w:t>(punctajul pentru subcriterii se insumeaza)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EBFC6D" w14:textId="45DCD26B" w:rsidR="00AE47AB" w:rsidRPr="00E46C41" w:rsidRDefault="00AE47AB" w:rsidP="00F324EE">
            <w:pPr>
              <w:tabs>
                <w:tab w:val="left" w:pos="623"/>
              </w:tabs>
              <w:suppressAutoHyphens/>
              <w:jc w:val="center"/>
              <w:rPr>
                <w:color w:val="0070C0"/>
                <w:sz w:val="20"/>
                <w:szCs w:val="20"/>
              </w:rPr>
            </w:pPr>
            <w:r w:rsidRPr="00E75DE9">
              <w:rPr>
                <w:b/>
                <w:color w:val="1F4E79"/>
                <w:sz w:val="20"/>
              </w:rPr>
              <w:t>1</w:t>
            </w:r>
            <w:r w:rsidR="00FC6231">
              <w:rPr>
                <w:b/>
                <w:color w:val="1F4E79"/>
                <w:sz w:val="20"/>
              </w:rPr>
              <w:t>6</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FD9B5" w14:textId="0ACF0408" w:rsidR="00AE47AB" w:rsidRPr="00E46C41" w:rsidRDefault="00491CCB" w:rsidP="00F324EE">
            <w:pPr>
              <w:jc w:val="center"/>
              <w:rPr>
                <w:rFonts w:eastAsia="Calibri"/>
                <w:sz w:val="20"/>
                <w:szCs w:val="20"/>
              </w:rPr>
            </w:pPr>
            <w:r>
              <w:rPr>
                <w:b/>
                <w:color w:val="1F4E79"/>
                <w:sz w:val="20"/>
              </w:rPr>
              <w:t>1</w:t>
            </w:r>
            <w:r w:rsidR="00E35281">
              <w:rPr>
                <w:b/>
                <w:color w:val="1F4E79"/>
                <w:sz w:val="20"/>
              </w:rPr>
              <w:t>2</w:t>
            </w:r>
          </w:p>
        </w:tc>
      </w:tr>
      <w:tr w:rsidR="00AE47AB" w:rsidRPr="00F11150" w14:paraId="758451E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EF83A4" w14:textId="55314249" w:rsidR="00AE47AB" w:rsidRPr="00997ECC" w:rsidRDefault="00AE47AB" w:rsidP="00F01076">
            <w:pPr>
              <w:tabs>
                <w:tab w:val="left" w:pos="623"/>
              </w:tabs>
              <w:suppressAutoHyphens/>
              <w:jc w:val="both"/>
              <w:rPr>
                <w:b/>
                <w:sz w:val="20"/>
              </w:rPr>
            </w:pPr>
            <w:r w:rsidRPr="00997ECC">
              <w:rPr>
                <w:sz w:val="20"/>
              </w:rPr>
              <w:t>2.1.1  Calitatea analizei opțiunilor</w:t>
            </w:r>
            <w:r w:rsidR="00F01076">
              <w:rPr>
                <w:sz w:val="20"/>
              </w:rPr>
              <w:t>,</w:t>
            </w:r>
            <w:r w:rsidRPr="00997ECC">
              <w:rPr>
                <w:sz w:val="20"/>
              </w:rPr>
              <w:t xml:space="preserve"> respectiv principalele alternative analizate și modul de justificare alegerii celei mai bune opţiuni pentru  implementare = max</w:t>
            </w:r>
            <w:r w:rsidR="00F01076">
              <w:rPr>
                <w:sz w:val="20"/>
              </w:rPr>
              <w:t>im</w:t>
            </w:r>
            <w:r w:rsidRPr="00997ECC">
              <w:rPr>
                <w:sz w:val="20"/>
              </w:rPr>
              <w:t xml:space="preserve"> </w:t>
            </w:r>
            <w:r w:rsidR="00F01076">
              <w:rPr>
                <w:sz w:val="20"/>
              </w:rPr>
              <w:t>4</w:t>
            </w:r>
            <w:r w:rsidRPr="00997ECC">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99F6B4" w14:textId="4EE99E85" w:rsidR="00AE47AB" w:rsidRPr="00F11150" w:rsidRDefault="00AE47AB"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9A4635" w14:textId="77777777" w:rsidR="00AE47AB" w:rsidRPr="00F11150" w:rsidRDefault="00AE47AB" w:rsidP="00AE47AB">
            <w:pPr>
              <w:jc w:val="both"/>
              <w:rPr>
                <w:rFonts w:eastAsia="Calibri"/>
                <w:b/>
                <w:sz w:val="20"/>
                <w:szCs w:val="20"/>
              </w:rPr>
            </w:pPr>
          </w:p>
        </w:tc>
      </w:tr>
      <w:tr w:rsidR="00254653" w:rsidRPr="00F11150" w14:paraId="3A17F49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4694BB" w14:textId="3506FFCF" w:rsidR="00254653" w:rsidRPr="00997ECC" w:rsidRDefault="00254653" w:rsidP="00254653">
            <w:pPr>
              <w:tabs>
                <w:tab w:val="left" w:pos="623"/>
              </w:tabs>
              <w:suppressAutoHyphens/>
              <w:jc w:val="both"/>
              <w:rPr>
                <w:b/>
                <w:sz w:val="20"/>
              </w:rPr>
            </w:pPr>
            <w:r>
              <w:rPr>
                <w:sz w:val="20"/>
              </w:rPr>
              <w:t>2.1.2</w:t>
            </w:r>
            <w:r w:rsidRPr="00254653">
              <w:rPr>
                <w:sz w:val="20"/>
              </w:rPr>
              <w:t xml:space="preserve">. Solicitantul a efectuat analiza riscului tehnologic estimat pentru noua configuraţie tehnologică, după însuşirea concluziilor şi recomandărilor SF </w:t>
            </w:r>
            <w:r w:rsidRPr="00254653">
              <w:rPr>
                <w:i/>
                <w:sz w:val="20"/>
              </w:rPr>
              <w:t>(punctajul se acordă în funcție de detaliile prezentate în studiul de fezabilitate)</w:t>
            </w:r>
            <w:r>
              <w:rPr>
                <w:i/>
                <w:sz w:val="20"/>
              </w:rPr>
              <w:t xml:space="preserve"> = </w:t>
            </w:r>
            <w:r w:rsidRPr="00F01076">
              <w:rPr>
                <w:sz w:val="20"/>
              </w:rPr>
              <w:t>max</w:t>
            </w:r>
            <w:r w:rsidR="00F01076">
              <w:rPr>
                <w:sz w:val="20"/>
              </w:rPr>
              <w:t>im</w:t>
            </w:r>
            <w:r w:rsidRPr="00F01076">
              <w:rPr>
                <w:sz w:val="20"/>
              </w:rPr>
              <w:t xml:space="preserve"> 4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C4C258" w14:textId="187DEC00"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607FE9" w14:textId="77777777" w:rsidR="00254653" w:rsidRPr="00F11150" w:rsidRDefault="00254653" w:rsidP="00AE47AB">
            <w:pPr>
              <w:jc w:val="both"/>
              <w:rPr>
                <w:rFonts w:eastAsia="Calibri"/>
                <w:b/>
                <w:sz w:val="20"/>
                <w:szCs w:val="20"/>
              </w:rPr>
            </w:pPr>
          </w:p>
        </w:tc>
      </w:tr>
      <w:tr w:rsidR="00254653" w:rsidRPr="00F11150" w14:paraId="4EBE8DC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56AC0" w14:textId="47A21C4B" w:rsidR="00254653" w:rsidRPr="00254653" w:rsidRDefault="00254653" w:rsidP="00254653">
            <w:pPr>
              <w:pStyle w:val="ListParagraph"/>
              <w:numPr>
                <w:ilvl w:val="0"/>
                <w:numId w:val="33"/>
              </w:numPr>
              <w:jc w:val="both"/>
              <w:rPr>
                <w:sz w:val="20"/>
                <w:szCs w:val="20"/>
              </w:rPr>
            </w:pPr>
            <w:r w:rsidRPr="00254653">
              <w:rPr>
                <w:sz w:val="20"/>
                <w:szCs w:val="20"/>
              </w:rPr>
              <w:t xml:space="preserve">au fost parcurse toate etapele analizei de risc, există documente şi nu sunt înregistrate reacţii adverse.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5D2C4E" w14:textId="77777777"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797D0A" w14:textId="77777777" w:rsidR="00254653" w:rsidRPr="00F11150" w:rsidRDefault="00254653" w:rsidP="00AE47AB">
            <w:pPr>
              <w:jc w:val="both"/>
              <w:rPr>
                <w:rFonts w:eastAsia="Calibri"/>
                <w:b/>
                <w:sz w:val="20"/>
                <w:szCs w:val="20"/>
              </w:rPr>
            </w:pPr>
          </w:p>
        </w:tc>
      </w:tr>
      <w:tr w:rsidR="00254653" w:rsidRPr="00F11150" w14:paraId="384F4A21"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615D2" w14:textId="5488132F" w:rsidR="00254653" w:rsidRPr="00254653" w:rsidRDefault="00254653" w:rsidP="00254653">
            <w:pPr>
              <w:pStyle w:val="ListParagraph"/>
              <w:numPr>
                <w:ilvl w:val="0"/>
                <w:numId w:val="33"/>
              </w:numPr>
              <w:jc w:val="both"/>
              <w:rPr>
                <w:sz w:val="20"/>
                <w:szCs w:val="20"/>
              </w:rPr>
            </w:pPr>
            <w:r w:rsidRPr="00030BB9">
              <w:rPr>
                <w:sz w:val="20"/>
                <w:szCs w:val="20"/>
              </w:rPr>
              <w:t>au fost parcurse parţial etapele analizei de risc, există documente şi nu sunt înregistrate reacţii adverse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BFF394" w14:textId="77777777"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F049E2" w14:textId="77777777" w:rsidR="00254653" w:rsidRPr="00F11150" w:rsidRDefault="00254653" w:rsidP="00AE47AB">
            <w:pPr>
              <w:jc w:val="both"/>
              <w:rPr>
                <w:rFonts w:eastAsia="Calibri"/>
                <w:b/>
                <w:sz w:val="20"/>
                <w:szCs w:val="20"/>
              </w:rPr>
            </w:pPr>
          </w:p>
        </w:tc>
      </w:tr>
      <w:tr w:rsidR="00254653" w:rsidRPr="00F11150" w14:paraId="18856EA5"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BE1765" w14:textId="6913CB2D" w:rsidR="00254653" w:rsidRPr="00254653" w:rsidRDefault="00254653" w:rsidP="00254653">
            <w:pPr>
              <w:pStyle w:val="ListParagraph"/>
              <w:numPr>
                <w:ilvl w:val="0"/>
                <w:numId w:val="33"/>
              </w:numPr>
              <w:jc w:val="both"/>
              <w:rPr>
                <w:sz w:val="20"/>
                <w:szCs w:val="20"/>
              </w:rPr>
            </w:pPr>
            <w:r w:rsidRPr="00030BB9">
              <w:rPr>
                <w:sz w:val="20"/>
                <w:szCs w:val="20"/>
              </w:rPr>
              <w:t>nu există documente care să ateste parcurgerea parţialǎ a etapelor analizei de risc sau există reacţii adverse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945BA8" w14:textId="77777777"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8CE6F7" w14:textId="77777777" w:rsidR="00254653" w:rsidRPr="00F11150" w:rsidRDefault="00254653" w:rsidP="00AE47AB">
            <w:pPr>
              <w:jc w:val="both"/>
              <w:rPr>
                <w:rFonts w:eastAsia="Calibri"/>
                <w:b/>
                <w:sz w:val="20"/>
                <w:szCs w:val="20"/>
              </w:rPr>
            </w:pPr>
          </w:p>
        </w:tc>
      </w:tr>
      <w:tr w:rsidR="00872482" w:rsidRPr="00FC6231" w14:paraId="4C2BD2F9"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562097E" w14:textId="2DBE7132" w:rsidR="00872482" w:rsidRPr="00FC6231" w:rsidDel="008B5B79" w:rsidRDefault="00FC6231" w:rsidP="00061E77">
            <w:pPr>
              <w:contextualSpacing/>
              <w:jc w:val="both"/>
              <w:rPr>
                <w:sz w:val="20"/>
              </w:rPr>
            </w:pPr>
            <w:r w:rsidRPr="00FC6231">
              <w:rPr>
                <w:sz w:val="20"/>
              </w:rPr>
              <w:t xml:space="preserve">2.1.3. </w:t>
            </w:r>
            <w:r w:rsidR="00872482" w:rsidRPr="00FC6231">
              <w:rPr>
                <w:sz w:val="20"/>
                <w:szCs w:val="20"/>
              </w:rPr>
              <w:t>Procesul industrial care primeşte puterea mecanică sau electrică şi căldură de la instalaţia de producere în cogenerare nu este forţat să îşi modifice parametrii de funcţionare ca urmare a integrării instalaţiei de cogenerare</w:t>
            </w:r>
            <w:r>
              <w:rPr>
                <w:sz w:val="20"/>
                <w:szCs w:val="20"/>
              </w:rPr>
              <w:t xml:space="preserve"> = maxim 4 puncte</w:t>
            </w:r>
          </w:p>
        </w:tc>
        <w:tc>
          <w:tcPr>
            <w:tcW w:w="851" w:type="dxa"/>
            <w:tcBorders>
              <w:left w:val="single" w:sz="4" w:space="0" w:color="auto"/>
              <w:bottom w:val="single" w:sz="4" w:space="0" w:color="auto"/>
              <w:right w:val="single" w:sz="4" w:space="0" w:color="auto"/>
            </w:tcBorders>
            <w:tcMar>
              <w:left w:w="108" w:type="dxa"/>
              <w:right w:w="108" w:type="dxa"/>
            </w:tcMar>
          </w:tcPr>
          <w:p w14:paraId="3D12E6B0" w14:textId="316B3AA1" w:rsidR="00872482" w:rsidRPr="00FC6231" w:rsidRDefault="00872482" w:rsidP="00061E77">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928C575" w14:textId="7A192346" w:rsidR="00872482" w:rsidRPr="00FC6231" w:rsidRDefault="00872482" w:rsidP="00061E77">
            <w:pPr>
              <w:tabs>
                <w:tab w:val="left" w:pos="623"/>
              </w:tabs>
              <w:suppressAutoHyphens/>
              <w:jc w:val="both"/>
              <w:rPr>
                <w:sz w:val="20"/>
                <w:szCs w:val="20"/>
              </w:rPr>
            </w:pPr>
          </w:p>
        </w:tc>
      </w:tr>
      <w:tr w:rsidR="00872482" w:rsidRPr="00FC6231" w14:paraId="26B2F22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48498082" w14:textId="5CEE6BD9" w:rsidR="00872482" w:rsidRPr="00FC6231" w:rsidDel="008B5B79" w:rsidRDefault="00872482" w:rsidP="00061E77">
            <w:pPr>
              <w:pStyle w:val="ListParagraph"/>
              <w:numPr>
                <w:ilvl w:val="0"/>
                <w:numId w:val="33"/>
              </w:numPr>
              <w:jc w:val="both"/>
              <w:rPr>
                <w:color w:val="0070C0"/>
                <w:sz w:val="20"/>
                <w:szCs w:val="20"/>
              </w:rPr>
            </w:pPr>
            <w:r w:rsidRPr="00FC6231">
              <w:rPr>
                <w:sz w:val="20"/>
                <w:szCs w:val="20"/>
              </w:rPr>
              <w:t>nu se modifică parametrii procesului industrial în nici un regim de funcţionare al instalaţiei de cogenerare =</w:t>
            </w:r>
            <w:r w:rsidR="00491CCB">
              <w:rPr>
                <w:sz w:val="20"/>
                <w:szCs w:val="20"/>
              </w:rPr>
              <w:t xml:space="preserve"> </w:t>
            </w:r>
            <w:r w:rsidRPr="00FC6231">
              <w:rPr>
                <w:sz w:val="20"/>
                <w:szCs w:val="20"/>
              </w:rPr>
              <w:t>4 puncte</w:t>
            </w:r>
          </w:p>
        </w:tc>
        <w:tc>
          <w:tcPr>
            <w:tcW w:w="851" w:type="dxa"/>
            <w:tcBorders>
              <w:left w:val="single" w:sz="4" w:space="0" w:color="auto"/>
              <w:bottom w:val="single" w:sz="4" w:space="0" w:color="auto"/>
              <w:right w:val="single" w:sz="4" w:space="0" w:color="auto"/>
            </w:tcBorders>
            <w:tcMar>
              <w:left w:w="108" w:type="dxa"/>
              <w:right w:w="108" w:type="dxa"/>
            </w:tcMar>
          </w:tcPr>
          <w:p w14:paraId="46D3E433" w14:textId="77777777" w:rsidR="00872482" w:rsidRPr="00FC6231" w:rsidRDefault="00872482" w:rsidP="00061E77">
            <w:pPr>
              <w:tabs>
                <w:tab w:val="left" w:pos="623"/>
              </w:tabs>
              <w:suppressAutoHyphens/>
              <w:jc w:val="both"/>
              <w:rPr>
                <w:color w:val="0070C0"/>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49E664B9" w14:textId="77777777" w:rsidR="00872482" w:rsidRPr="00FC6231" w:rsidRDefault="00872482" w:rsidP="00061E77">
            <w:pPr>
              <w:jc w:val="both"/>
              <w:rPr>
                <w:rFonts w:eastAsia="Calibri"/>
                <w:sz w:val="20"/>
                <w:szCs w:val="20"/>
              </w:rPr>
            </w:pPr>
          </w:p>
        </w:tc>
      </w:tr>
      <w:tr w:rsidR="00872482" w:rsidRPr="00FC6231" w14:paraId="0FD5461C"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9FFF5E4" w14:textId="41AC4CE2" w:rsidR="00872482" w:rsidRPr="00FC6231" w:rsidRDefault="00872482" w:rsidP="00061E77">
            <w:pPr>
              <w:pStyle w:val="ListParagraph"/>
              <w:numPr>
                <w:ilvl w:val="0"/>
                <w:numId w:val="33"/>
              </w:numPr>
              <w:jc w:val="both"/>
              <w:rPr>
                <w:color w:val="000000"/>
                <w:sz w:val="20"/>
                <w:szCs w:val="20"/>
              </w:rPr>
            </w:pPr>
            <w:r w:rsidRPr="00FC6231">
              <w:rPr>
                <w:sz w:val="20"/>
                <w:szCs w:val="20"/>
              </w:rPr>
              <w:t>este posibil să apară ocazional modificări ale parametrilor procesului industrial, în regimuri limită ale instalaţiei de cogenerare =</w:t>
            </w:r>
            <w:r w:rsidR="00491CCB">
              <w:rPr>
                <w:sz w:val="20"/>
                <w:szCs w:val="20"/>
              </w:rPr>
              <w:t xml:space="preserve"> </w:t>
            </w:r>
            <w:r w:rsidRPr="00FC6231">
              <w:rPr>
                <w:sz w:val="20"/>
                <w:szCs w:val="20"/>
              </w:rPr>
              <w:t xml:space="preserve">2 puncte                            </w:t>
            </w:r>
          </w:p>
        </w:tc>
        <w:tc>
          <w:tcPr>
            <w:tcW w:w="851" w:type="dxa"/>
            <w:tcBorders>
              <w:left w:val="single" w:sz="4" w:space="0" w:color="auto"/>
              <w:bottom w:val="single" w:sz="4" w:space="0" w:color="auto"/>
              <w:right w:val="single" w:sz="4" w:space="0" w:color="auto"/>
            </w:tcBorders>
            <w:tcMar>
              <w:left w:w="108" w:type="dxa"/>
              <w:right w:w="108" w:type="dxa"/>
            </w:tcMar>
          </w:tcPr>
          <w:p w14:paraId="2B89091E" w14:textId="77777777" w:rsidR="00872482" w:rsidRPr="00FC6231" w:rsidRDefault="00872482" w:rsidP="00061E77">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432F7CD8" w14:textId="77777777" w:rsidR="00872482" w:rsidRPr="00FC6231" w:rsidRDefault="00872482" w:rsidP="00061E77">
            <w:pPr>
              <w:jc w:val="both"/>
              <w:rPr>
                <w:rFonts w:eastAsia="Calibri"/>
                <w:sz w:val="20"/>
                <w:szCs w:val="20"/>
              </w:rPr>
            </w:pPr>
          </w:p>
        </w:tc>
      </w:tr>
      <w:tr w:rsidR="00872482" w:rsidRPr="00F11150" w14:paraId="14610D0E"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3EF5945" w14:textId="0A0E46E8" w:rsidR="00872482" w:rsidRPr="00FC6231" w:rsidRDefault="00872482" w:rsidP="00061E77">
            <w:pPr>
              <w:pStyle w:val="ListParagraph"/>
              <w:numPr>
                <w:ilvl w:val="0"/>
                <w:numId w:val="33"/>
              </w:numPr>
              <w:jc w:val="both"/>
              <w:rPr>
                <w:color w:val="000000"/>
                <w:sz w:val="20"/>
                <w:szCs w:val="20"/>
              </w:rPr>
            </w:pPr>
            <w:r w:rsidRPr="00FC6231">
              <w:rPr>
                <w:sz w:val="20"/>
                <w:szCs w:val="20"/>
              </w:rPr>
              <w:t>este posibil să apară frecvent modificări ale parametrilor procesului industrial  =</w:t>
            </w:r>
            <w:r w:rsidR="00491CCB">
              <w:rPr>
                <w:sz w:val="20"/>
                <w:szCs w:val="20"/>
              </w:rPr>
              <w:t xml:space="preserve"> </w:t>
            </w:r>
            <w:r w:rsidRPr="00FC6231">
              <w:rPr>
                <w:sz w:val="20"/>
                <w:szCs w:val="20"/>
              </w:rPr>
              <w:t xml:space="preserve">1 puncte                                     </w:t>
            </w:r>
          </w:p>
        </w:tc>
        <w:tc>
          <w:tcPr>
            <w:tcW w:w="851" w:type="dxa"/>
            <w:tcBorders>
              <w:left w:val="single" w:sz="4" w:space="0" w:color="auto"/>
              <w:bottom w:val="single" w:sz="4" w:space="0" w:color="auto"/>
              <w:right w:val="single" w:sz="4" w:space="0" w:color="auto"/>
            </w:tcBorders>
            <w:tcMar>
              <w:left w:w="108" w:type="dxa"/>
              <w:right w:w="108" w:type="dxa"/>
            </w:tcMar>
          </w:tcPr>
          <w:p w14:paraId="10406F48" w14:textId="58B1BBD9" w:rsidR="00872482" w:rsidRPr="00FC6231" w:rsidRDefault="00872482" w:rsidP="00061E77">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2F9CE03" w14:textId="77777777" w:rsidR="00872482" w:rsidRPr="00FC6231" w:rsidRDefault="00872482" w:rsidP="00061E77">
            <w:pPr>
              <w:jc w:val="both"/>
              <w:rPr>
                <w:rFonts w:eastAsia="Calibri"/>
                <w:sz w:val="20"/>
                <w:szCs w:val="20"/>
              </w:rPr>
            </w:pPr>
          </w:p>
        </w:tc>
      </w:tr>
      <w:tr w:rsidR="00FC6231" w:rsidRPr="00F11150" w14:paraId="225CE02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F239577" w14:textId="638ED89E" w:rsidR="00FC6231" w:rsidRPr="00FC6231" w:rsidRDefault="00FC6231" w:rsidP="00FC6231">
            <w:pPr>
              <w:jc w:val="both"/>
              <w:rPr>
                <w:sz w:val="20"/>
                <w:szCs w:val="20"/>
                <w:highlight w:val="yellow"/>
              </w:rPr>
            </w:pPr>
            <w:r>
              <w:rPr>
                <w:sz w:val="20"/>
              </w:rPr>
              <w:t>2.1.4</w:t>
            </w:r>
            <w:r w:rsidRPr="00997ECC">
              <w:rPr>
                <w:sz w:val="20"/>
              </w:rPr>
              <w:t>. În cadrul concepţiei de ansamblu a proiectului nu apar confuzii ale unor concepte fundamentale sau calcule greşite  care să conducă în final la estimarea eronată a energiei anuale produse = maxim 2 puncte</w:t>
            </w:r>
          </w:p>
        </w:tc>
        <w:tc>
          <w:tcPr>
            <w:tcW w:w="851" w:type="dxa"/>
            <w:tcBorders>
              <w:left w:val="single" w:sz="4" w:space="0" w:color="auto"/>
              <w:bottom w:val="single" w:sz="4" w:space="0" w:color="auto"/>
              <w:right w:val="single" w:sz="4" w:space="0" w:color="auto"/>
            </w:tcBorders>
            <w:tcMar>
              <w:left w:w="108" w:type="dxa"/>
              <w:right w:w="108" w:type="dxa"/>
            </w:tcMar>
          </w:tcPr>
          <w:p w14:paraId="6329B95D" w14:textId="77777777" w:rsidR="00FC6231" w:rsidRDefault="00FC6231"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52B91B65" w14:textId="77777777" w:rsidR="00FC6231" w:rsidRPr="00906D4B" w:rsidRDefault="00FC6231" w:rsidP="00061E77">
            <w:pPr>
              <w:jc w:val="both"/>
              <w:rPr>
                <w:rFonts w:eastAsia="Calibri"/>
                <w:sz w:val="20"/>
                <w:szCs w:val="20"/>
                <w:highlight w:val="yellow"/>
              </w:rPr>
            </w:pPr>
          </w:p>
        </w:tc>
      </w:tr>
      <w:tr w:rsidR="00254653" w:rsidRPr="00F11150" w14:paraId="7A270F71"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7575230" w14:textId="78677BD8" w:rsidR="00254653" w:rsidRDefault="00254653" w:rsidP="00F01076">
            <w:pPr>
              <w:jc w:val="both"/>
              <w:rPr>
                <w:sz w:val="20"/>
              </w:rPr>
            </w:pPr>
            <w:r w:rsidRPr="00254653">
              <w:rPr>
                <w:sz w:val="20"/>
              </w:rPr>
              <w:t>2.1.5. Descrierea soluției tehnice propuse pentru promovarea cogenerării de înaltă eficiență și  tehnologia de cogenerare sunt conform Directivei 2012/27/UE</w:t>
            </w:r>
            <w:r>
              <w:rPr>
                <w:sz w:val="20"/>
              </w:rPr>
              <w:t xml:space="preserve"> = max</w:t>
            </w:r>
            <w:r w:rsidR="00F01076">
              <w:rPr>
                <w:sz w:val="20"/>
              </w:rPr>
              <w:t>im</w:t>
            </w:r>
            <w:r>
              <w:rPr>
                <w:sz w:val="20"/>
              </w:rPr>
              <w:t xml:space="preserve"> </w:t>
            </w:r>
            <w:r w:rsidR="00F01076">
              <w:rPr>
                <w:sz w:val="20"/>
              </w:rPr>
              <w:t>2</w:t>
            </w:r>
            <w:r>
              <w:rPr>
                <w:sz w:val="20"/>
              </w:rPr>
              <w:t xml:space="preserve"> puncte</w:t>
            </w:r>
          </w:p>
        </w:tc>
        <w:tc>
          <w:tcPr>
            <w:tcW w:w="851" w:type="dxa"/>
            <w:tcBorders>
              <w:left w:val="single" w:sz="4" w:space="0" w:color="auto"/>
              <w:bottom w:val="single" w:sz="4" w:space="0" w:color="auto"/>
              <w:right w:val="single" w:sz="4" w:space="0" w:color="auto"/>
            </w:tcBorders>
            <w:tcMar>
              <w:left w:w="108" w:type="dxa"/>
              <w:right w:w="108" w:type="dxa"/>
            </w:tcMar>
          </w:tcPr>
          <w:p w14:paraId="1BF8EEC1" w14:textId="6F7A7D85"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37EC2A7F" w14:textId="7659D62D" w:rsidR="00254653" w:rsidRPr="00906D4B" w:rsidRDefault="00254653" w:rsidP="00061E77">
            <w:pPr>
              <w:jc w:val="both"/>
              <w:rPr>
                <w:rFonts w:eastAsia="Calibri"/>
                <w:sz w:val="20"/>
                <w:szCs w:val="20"/>
                <w:highlight w:val="yellow"/>
              </w:rPr>
            </w:pPr>
          </w:p>
        </w:tc>
      </w:tr>
      <w:tr w:rsidR="00254653" w:rsidRPr="00F11150" w14:paraId="2C407C2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AC6439E" w14:textId="3ED7F62E" w:rsidR="00254653" w:rsidRPr="00254653" w:rsidRDefault="00254653" w:rsidP="00F01076">
            <w:pPr>
              <w:pStyle w:val="ListParagraph"/>
              <w:numPr>
                <w:ilvl w:val="0"/>
                <w:numId w:val="33"/>
              </w:numPr>
              <w:jc w:val="both"/>
              <w:rPr>
                <w:sz w:val="20"/>
                <w:szCs w:val="20"/>
              </w:rPr>
            </w:pPr>
            <w:r w:rsidRPr="000D4ED0">
              <w:rPr>
                <w:sz w:val="20"/>
                <w:szCs w:val="20"/>
              </w:rPr>
              <w:t>metodologia este aplicată corect, fără abordări eronate</w:t>
            </w:r>
            <w:r>
              <w:rPr>
                <w:sz w:val="20"/>
                <w:szCs w:val="20"/>
              </w:rPr>
              <w:t xml:space="preserve"> = </w:t>
            </w:r>
            <w:r w:rsidR="00F01076">
              <w:rPr>
                <w:sz w:val="20"/>
                <w:szCs w:val="20"/>
              </w:rPr>
              <w:t>2</w:t>
            </w:r>
            <w:r>
              <w:rPr>
                <w:sz w:val="20"/>
                <w:szCs w:val="20"/>
              </w:rPr>
              <w:t xml:space="preserve"> puncte</w:t>
            </w:r>
          </w:p>
        </w:tc>
        <w:tc>
          <w:tcPr>
            <w:tcW w:w="851" w:type="dxa"/>
            <w:tcBorders>
              <w:left w:val="single" w:sz="4" w:space="0" w:color="auto"/>
              <w:bottom w:val="single" w:sz="4" w:space="0" w:color="auto"/>
              <w:right w:val="single" w:sz="4" w:space="0" w:color="auto"/>
            </w:tcBorders>
            <w:tcMar>
              <w:left w:w="108" w:type="dxa"/>
              <w:right w:w="108" w:type="dxa"/>
            </w:tcMar>
          </w:tcPr>
          <w:p w14:paraId="531CFD55" w14:textId="77777777"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1A2F8650" w14:textId="77777777" w:rsidR="00254653" w:rsidRPr="00906D4B" w:rsidRDefault="00254653" w:rsidP="00061E77">
            <w:pPr>
              <w:jc w:val="both"/>
              <w:rPr>
                <w:rFonts w:eastAsia="Calibri"/>
                <w:sz w:val="20"/>
                <w:szCs w:val="20"/>
                <w:highlight w:val="yellow"/>
              </w:rPr>
            </w:pPr>
          </w:p>
        </w:tc>
      </w:tr>
      <w:tr w:rsidR="00254653" w:rsidRPr="00F11150" w14:paraId="653F1F20"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4DF3AF32" w14:textId="2EE73EF8" w:rsidR="00254653" w:rsidRPr="00254653" w:rsidRDefault="00254653" w:rsidP="00F01076">
            <w:pPr>
              <w:pStyle w:val="ListParagraph"/>
              <w:numPr>
                <w:ilvl w:val="0"/>
                <w:numId w:val="33"/>
              </w:numPr>
              <w:jc w:val="both"/>
              <w:rPr>
                <w:sz w:val="20"/>
                <w:szCs w:val="20"/>
              </w:rPr>
            </w:pPr>
            <w:r w:rsidRPr="000D4ED0">
              <w:rPr>
                <w:sz w:val="20"/>
                <w:szCs w:val="20"/>
              </w:rPr>
              <w:t>metodologia este aplicată  parțial, existând erori în abordare</w:t>
            </w:r>
            <w:r>
              <w:rPr>
                <w:sz w:val="20"/>
                <w:szCs w:val="20"/>
              </w:rPr>
              <w:t xml:space="preserve"> = </w:t>
            </w:r>
            <w:r w:rsidR="00F01076">
              <w:rPr>
                <w:sz w:val="20"/>
                <w:szCs w:val="20"/>
              </w:rPr>
              <w:t>1</w:t>
            </w:r>
            <w:r>
              <w:rPr>
                <w:sz w:val="20"/>
                <w:szCs w:val="20"/>
              </w:rPr>
              <w:t xml:space="preserve"> puncte</w:t>
            </w:r>
          </w:p>
        </w:tc>
        <w:tc>
          <w:tcPr>
            <w:tcW w:w="851" w:type="dxa"/>
            <w:tcBorders>
              <w:left w:val="single" w:sz="4" w:space="0" w:color="auto"/>
              <w:bottom w:val="single" w:sz="4" w:space="0" w:color="auto"/>
              <w:right w:val="single" w:sz="4" w:space="0" w:color="auto"/>
            </w:tcBorders>
            <w:tcMar>
              <w:left w:w="108" w:type="dxa"/>
              <w:right w:w="108" w:type="dxa"/>
            </w:tcMar>
          </w:tcPr>
          <w:p w14:paraId="1894E742" w14:textId="77777777"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23789D81" w14:textId="77777777" w:rsidR="00254653" w:rsidRPr="00906D4B" w:rsidRDefault="00254653" w:rsidP="00061E77">
            <w:pPr>
              <w:jc w:val="both"/>
              <w:rPr>
                <w:rFonts w:eastAsia="Calibri"/>
                <w:sz w:val="20"/>
                <w:szCs w:val="20"/>
                <w:highlight w:val="yellow"/>
              </w:rPr>
            </w:pPr>
          </w:p>
        </w:tc>
      </w:tr>
      <w:tr w:rsidR="00254653" w:rsidRPr="00F11150" w14:paraId="71A0949F"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AE2F0DE" w14:textId="3B5216B2" w:rsidR="00254653" w:rsidRPr="00254653" w:rsidRDefault="00254653" w:rsidP="00254653">
            <w:pPr>
              <w:pStyle w:val="ListParagraph"/>
              <w:numPr>
                <w:ilvl w:val="0"/>
                <w:numId w:val="33"/>
              </w:numPr>
              <w:jc w:val="both"/>
              <w:rPr>
                <w:sz w:val="20"/>
                <w:szCs w:val="20"/>
              </w:rPr>
            </w:pPr>
            <w:r w:rsidRPr="000D4ED0">
              <w:rPr>
                <w:sz w:val="20"/>
                <w:szCs w:val="20"/>
              </w:rPr>
              <w:t>metodologia nu este aplicată corect</w:t>
            </w:r>
            <w:r>
              <w:rPr>
                <w:sz w:val="20"/>
                <w:szCs w:val="20"/>
              </w:rPr>
              <w:t xml:space="preserve"> = 0 puncte</w:t>
            </w:r>
          </w:p>
        </w:tc>
        <w:tc>
          <w:tcPr>
            <w:tcW w:w="851" w:type="dxa"/>
            <w:tcBorders>
              <w:left w:val="single" w:sz="4" w:space="0" w:color="auto"/>
              <w:bottom w:val="single" w:sz="4" w:space="0" w:color="auto"/>
              <w:right w:val="single" w:sz="4" w:space="0" w:color="auto"/>
            </w:tcBorders>
            <w:tcMar>
              <w:left w:w="108" w:type="dxa"/>
              <w:right w:w="108" w:type="dxa"/>
            </w:tcMar>
          </w:tcPr>
          <w:p w14:paraId="1F3F6D83" w14:textId="77777777"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5F58ED9D" w14:textId="77777777" w:rsidR="00254653" w:rsidRPr="00906D4B" w:rsidRDefault="00254653" w:rsidP="00061E77">
            <w:pPr>
              <w:jc w:val="both"/>
              <w:rPr>
                <w:rFonts w:eastAsia="Calibri"/>
                <w:sz w:val="20"/>
                <w:szCs w:val="20"/>
                <w:highlight w:val="yellow"/>
              </w:rPr>
            </w:pPr>
          </w:p>
        </w:tc>
      </w:tr>
      <w:tr w:rsidR="00254653" w:rsidRPr="00F11150" w14:paraId="7DD497B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00C042" w14:textId="77777777" w:rsidR="00254653" w:rsidRPr="00F11150" w:rsidRDefault="00254653" w:rsidP="00AE47AB">
            <w:pPr>
              <w:jc w:val="both"/>
            </w:pPr>
            <w:r w:rsidRPr="00F11150">
              <w:rPr>
                <w:b/>
                <w:color w:val="1F4E79"/>
                <w:sz w:val="20"/>
              </w:rPr>
              <w:t>2.2. Calitatea propunerii financiare</w:t>
            </w:r>
            <w:r w:rsidRPr="00F11150">
              <w:rPr>
                <w:b/>
                <w:sz w:val="20"/>
              </w:rPr>
              <w:t xml:space="preserve"> - </w:t>
            </w:r>
            <w:r w:rsidRPr="00F11150">
              <w:rPr>
                <w:sz w:val="20"/>
              </w:rPr>
              <w:t>Bugetul proiectului este corelat cu obiectivele, activităţile si resursele proiectului, include cheltuielile necesare pentru proiect, iar costurile sunt realiste dovedite prin respectarea urmatoarelor elemente</w:t>
            </w:r>
            <w:r w:rsidRPr="00F11150">
              <w:rPr>
                <w:b/>
                <w:color w:val="1F4E79"/>
                <w:sz w:val="20"/>
              </w:rPr>
              <w:t>:</w:t>
            </w:r>
            <w:r w:rsidRPr="00F11150">
              <w:t xml:space="preserve"> </w:t>
            </w:r>
          </w:p>
          <w:p w14:paraId="03AC0F6F" w14:textId="6FDC617D" w:rsidR="00254653" w:rsidRPr="00431CF3" w:rsidRDefault="00254653" w:rsidP="00431CF3">
            <w:pPr>
              <w:tabs>
                <w:tab w:val="left" w:pos="623"/>
              </w:tabs>
              <w:suppressAutoHyphens/>
              <w:jc w:val="both"/>
              <w:rPr>
                <w:sz w:val="20"/>
              </w:rPr>
            </w:pPr>
            <w:r w:rsidRPr="00431CF3">
              <w:rPr>
                <w:sz w:val="20"/>
              </w:rPr>
              <w:t>(</w:t>
            </w:r>
            <w:r w:rsidRPr="00431CF3">
              <w:rPr>
                <w:i/>
                <w:sz w:val="20"/>
              </w:rPr>
              <w:t>punctajul pentru subcriterii se insumeaza</w:t>
            </w:r>
            <w:r w:rsidRPr="00431CF3">
              <w:rPr>
                <w:sz w:val="20"/>
              </w:rPr>
              <w:t>)</w:t>
            </w:r>
            <w:r w:rsidRPr="00F11150">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D8D561" w14:textId="12CD484E" w:rsidR="00254653" w:rsidRPr="00F11150" w:rsidRDefault="00254653" w:rsidP="00491CCB">
            <w:pPr>
              <w:tabs>
                <w:tab w:val="left" w:pos="623"/>
              </w:tabs>
              <w:suppressAutoHyphens/>
              <w:jc w:val="center"/>
              <w:rPr>
                <w:sz w:val="20"/>
                <w:szCs w:val="20"/>
              </w:rPr>
            </w:pPr>
            <w:r w:rsidRPr="00E75DE9">
              <w:rPr>
                <w:b/>
                <w:color w:val="1F4E79"/>
                <w:sz w:val="20"/>
              </w:rPr>
              <w:t>12</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EE2ED" w14:textId="5676DE55" w:rsidR="00254653" w:rsidRPr="00F11150" w:rsidRDefault="00E35281" w:rsidP="00491CCB">
            <w:pPr>
              <w:jc w:val="center"/>
              <w:rPr>
                <w:rFonts w:eastAsia="Calibri"/>
                <w:b/>
                <w:sz w:val="20"/>
                <w:szCs w:val="20"/>
              </w:rPr>
            </w:pPr>
            <w:r>
              <w:rPr>
                <w:b/>
                <w:color w:val="1F4E79"/>
                <w:sz w:val="20"/>
              </w:rPr>
              <w:t>10</w:t>
            </w:r>
          </w:p>
        </w:tc>
      </w:tr>
      <w:tr w:rsidR="00254653" w:rsidRPr="00F11150" w14:paraId="4299BED7"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28519" w14:textId="5DC8C747" w:rsidR="00254653" w:rsidRPr="00F11150" w:rsidRDefault="00254653" w:rsidP="00491CCB">
            <w:pPr>
              <w:jc w:val="both"/>
              <w:rPr>
                <w:b/>
                <w:color w:val="1F4E79"/>
                <w:sz w:val="20"/>
              </w:rPr>
            </w:pPr>
            <w:r w:rsidRPr="00F11150">
              <w:rPr>
                <w:sz w:val="20"/>
              </w:rPr>
              <w:t>2.2.1. Costurile investiţionale sunt corect calculate, detaliate, coerente şi realiste, determinate (în special privind corecta determinare a costului total şi folosirea valorilor de referinţă / documentelor suport în justificarea costurilor estimate ale activelor)  = max</w:t>
            </w:r>
            <w:r w:rsidR="00F01076">
              <w:rPr>
                <w:sz w:val="20"/>
              </w:rPr>
              <w:t>im</w:t>
            </w:r>
            <w:r w:rsidRPr="00F11150">
              <w:rPr>
                <w:sz w:val="20"/>
              </w:rPr>
              <w:t xml:space="preserve"> </w:t>
            </w:r>
            <w:r>
              <w:rPr>
                <w:sz w:val="20"/>
              </w:rPr>
              <w:t>4</w:t>
            </w:r>
            <w:r w:rsidRPr="00F11150">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68E08F"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B8492" w14:textId="77777777" w:rsidR="00254653" w:rsidRPr="00E75DE9" w:rsidRDefault="00254653" w:rsidP="00AE47AB">
            <w:pPr>
              <w:jc w:val="both"/>
              <w:rPr>
                <w:b/>
                <w:color w:val="1F4E79"/>
                <w:sz w:val="20"/>
              </w:rPr>
            </w:pPr>
          </w:p>
        </w:tc>
      </w:tr>
      <w:tr w:rsidR="00254653" w:rsidRPr="00F11150" w14:paraId="2B0DD57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9BCCFC" w14:textId="7A91EA0C" w:rsidR="00254653" w:rsidRPr="00F11150" w:rsidRDefault="00254653" w:rsidP="00491CCB">
            <w:pPr>
              <w:jc w:val="both"/>
              <w:rPr>
                <w:b/>
                <w:color w:val="1F4E79"/>
                <w:sz w:val="20"/>
              </w:rPr>
            </w:pPr>
            <w:r w:rsidRPr="009E6B82">
              <w:rPr>
                <w:sz w:val="20"/>
              </w:rPr>
              <w:t>2.2.2. Costurile estimate pe categorii de cheltuieli şi pe activităţi sunt corect calculate şi justificate faţă de obiectivele propuse şi rezultatele estimate= max</w:t>
            </w:r>
            <w:r w:rsidR="00F01076">
              <w:rPr>
                <w:sz w:val="20"/>
              </w:rPr>
              <w:t>im</w:t>
            </w:r>
            <w:r w:rsidRPr="009E6B82">
              <w:rPr>
                <w:sz w:val="20"/>
              </w:rPr>
              <w:t xml:space="preserve"> </w:t>
            </w:r>
            <w:r>
              <w:rPr>
                <w:sz w:val="20"/>
              </w:rPr>
              <w:t>3</w:t>
            </w:r>
            <w:r w:rsidRPr="009E6B82">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13C261"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14CD1F" w14:textId="77777777" w:rsidR="00254653" w:rsidRPr="00E75DE9" w:rsidRDefault="00254653" w:rsidP="00AE47AB">
            <w:pPr>
              <w:jc w:val="both"/>
              <w:rPr>
                <w:b/>
                <w:color w:val="1F4E79"/>
                <w:sz w:val="20"/>
              </w:rPr>
            </w:pPr>
          </w:p>
        </w:tc>
      </w:tr>
      <w:tr w:rsidR="00254653" w:rsidRPr="00F11150" w14:paraId="246163D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E6266D" w14:textId="4ACCC6D8" w:rsidR="00254653" w:rsidRPr="00F11150" w:rsidRDefault="00254653" w:rsidP="00853F3E">
            <w:pPr>
              <w:jc w:val="both"/>
              <w:rPr>
                <w:b/>
                <w:color w:val="1F4E79"/>
                <w:sz w:val="20"/>
              </w:rPr>
            </w:pPr>
            <w:r>
              <w:rPr>
                <w:sz w:val="20"/>
              </w:rPr>
              <w:t>2.2.3</w:t>
            </w:r>
            <w:r w:rsidRPr="009E6B82">
              <w:rPr>
                <w:sz w:val="20"/>
              </w:rPr>
              <w:t>. Analiza financiară a fost corect întocmită, conform criteriilor de mai jos = max</w:t>
            </w:r>
            <w:r w:rsidR="00F01076">
              <w:rPr>
                <w:sz w:val="20"/>
              </w:rPr>
              <w:t>im</w:t>
            </w:r>
            <w:r w:rsidRPr="009E6B82">
              <w:rPr>
                <w:sz w:val="20"/>
              </w:rPr>
              <w:t xml:space="preserve"> </w:t>
            </w:r>
            <w:r>
              <w:rPr>
                <w:sz w:val="20"/>
              </w:rPr>
              <w:t>5</w:t>
            </w:r>
            <w:r w:rsidRPr="009E6B82">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5CD02F"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B517A" w14:textId="77777777" w:rsidR="00254653" w:rsidRPr="00E75DE9" w:rsidRDefault="00254653" w:rsidP="00AE47AB">
            <w:pPr>
              <w:jc w:val="both"/>
              <w:rPr>
                <w:b/>
                <w:color w:val="1F4E79"/>
                <w:sz w:val="20"/>
              </w:rPr>
            </w:pPr>
          </w:p>
        </w:tc>
      </w:tr>
      <w:tr w:rsidR="00254653" w:rsidRPr="00F11150" w14:paraId="6022C60A" w14:textId="77777777" w:rsidTr="00C55CA3">
        <w:trPr>
          <w:jc w:val="center"/>
        </w:trPr>
        <w:tc>
          <w:tcPr>
            <w:tcW w:w="8276" w:type="dxa"/>
            <w:tcBorders>
              <w:top w:val="single" w:sz="4" w:space="0" w:color="000000"/>
              <w:left w:val="single" w:sz="4" w:space="0" w:color="000000"/>
              <w:right w:val="single" w:sz="4" w:space="0" w:color="000000"/>
            </w:tcBorders>
            <w:shd w:val="clear" w:color="000000" w:fill="FFFFFF"/>
            <w:tcMar>
              <w:left w:w="108" w:type="dxa"/>
              <w:right w:w="108" w:type="dxa"/>
            </w:tcMar>
          </w:tcPr>
          <w:p w14:paraId="4421694B" w14:textId="77777777" w:rsidR="00254653" w:rsidRPr="00F11150" w:rsidRDefault="00254653" w:rsidP="00AE47AB">
            <w:pPr>
              <w:jc w:val="both"/>
              <w:rPr>
                <w:i/>
                <w:sz w:val="20"/>
              </w:rPr>
            </w:pPr>
            <w:r w:rsidRPr="00F11150">
              <w:rPr>
                <w:i/>
                <w:sz w:val="20"/>
              </w:rPr>
              <w:t xml:space="preserve">În acordarea punctajului se vor considera următoarele puncte: </w:t>
            </w:r>
          </w:p>
          <w:p w14:paraId="50D1387D" w14:textId="432D854D" w:rsidR="00254653" w:rsidRPr="00F11150" w:rsidRDefault="00254653" w:rsidP="00997ECC">
            <w:pPr>
              <w:numPr>
                <w:ilvl w:val="0"/>
                <w:numId w:val="9"/>
              </w:numPr>
              <w:ind w:firstLine="378"/>
              <w:jc w:val="both"/>
              <w:rPr>
                <w:i/>
              </w:rPr>
            </w:pPr>
            <w:r w:rsidRPr="00F11150">
              <w:rPr>
                <w:i/>
                <w:sz w:val="20"/>
              </w:rPr>
              <w:t xml:space="preserve">Planul financiar repartizat pe ani corespunde necesităţilor de implementare a proiectului </w:t>
            </w:r>
          </w:p>
          <w:p w14:paraId="0570EFE0" w14:textId="77777777" w:rsidR="00254653" w:rsidRPr="00F11150" w:rsidRDefault="00254653" w:rsidP="00997ECC">
            <w:pPr>
              <w:numPr>
                <w:ilvl w:val="0"/>
                <w:numId w:val="9"/>
              </w:numPr>
              <w:ind w:firstLine="378"/>
              <w:jc w:val="both"/>
              <w:rPr>
                <w:i/>
              </w:rPr>
            </w:pPr>
            <w:r w:rsidRPr="00F11150">
              <w:rPr>
                <w:i/>
                <w:sz w:val="20"/>
              </w:rPr>
              <w:t>A fost aplicată metoda incrementală în determinarea fluxurilor de numerar</w:t>
            </w:r>
          </w:p>
          <w:p w14:paraId="58AF1D65" w14:textId="77777777" w:rsidR="00254653" w:rsidRPr="00F11150" w:rsidRDefault="00254653" w:rsidP="00997ECC">
            <w:pPr>
              <w:numPr>
                <w:ilvl w:val="0"/>
                <w:numId w:val="10"/>
              </w:numPr>
              <w:ind w:firstLine="378"/>
              <w:jc w:val="both"/>
              <w:rPr>
                <w:i/>
              </w:rPr>
            </w:pPr>
            <w:r w:rsidRPr="00F11150">
              <w:rPr>
                <w:i/>
                <w:sz w:val="20"/>
              </w:rPr>
              <w:t>Au fost eliminate fluxurile non-monetare (contabile)</w:t>
            </w:r>
          </w:p>
          <w:p w14:paraId="51078E4C" w14:textId="77777777" w:rsidR="00254653" w:rsidRPr="00F11150" w:rsidRDefault="00254653" w:rsidP="00997ECC">
            <w:pPr>
              <w:numPr>
                <w:ilvl w:val="0"/>
                <w:numId w:val="11"/>
              </w:numPr>
              <w:ind w:firstLine="378"/>
              <w:jc w:val="both"/>
              <w:rPr>
                <w:i/>
              </w:rPr>
            </w:pPr>
            <w:r w:rsidRPr="00F11150">
              <w:rPr>
                <w:i/>
                <w:sz w:val="20"/>
              </w:rPr>
              <w:t xml:space="preserve">A fost folosită corect rata de actualizare (nivelul şi corelarea cu ipotezele de preţ) </w:t>
            </w:r>
          </w:p>
          <w:p w14:paraId="29EAD4F3" w14:textId="77777777" w:rsidR="00254653" w:rsidRPr="00F11150" w:rsidRDefault="00254653" w:rsidP="00997ECC">
            <w:pPr>
              <w:numPr>
                <w:ilvl w:val="0"/>
                <w:numId w:val="12"/>
              </w:numPr>
              <w:ind w:firstLine="378"/>
              <w:jc w:val="both"/>
              <w:rPr>
                <w:i/>
              </w:rPr>
            </w:pPr>
            <w:r w:rsidRPr="00F11150">
              <w:rPr>
                <w:i/>
                <w:sz w:val="20"/>
              </w:rPr>
              <w:t>A fost corect utilizată perioada de referinţă</w:t>
            </w:r>
          </w:p>
          <w:p w14:paraId="30F831DD" w14:textId="77777777" w:rsidR="00254653" w:rsidRPr="00F11150" w:rsidRDefault="00254653" w:rsidP="00997ECC">
            <w:pPr>
              <w:numPr>
                <w:ilvl w:val="0"/>
                <w:numId w:val="13"/>
              </w:numPr>
              <w:ind w:firstLine="378"/>
              <w:jc w:val="both"/>
              <w:rPr>
                <w:i/>
              </w:rPr>
            </w:pPr>
            <w:r w:rsidRPr="00F11150">
              <w:rPr>
                <w:i/>
                <w:sz w:val="20"/>
              </w:rPr>
              <w:t xml:space="preserve">A fost corect determinată valoarea reziduală </w:t>
            </w:r>
          </w:p>
          <w:p w14:paraId="0AB478E8" w14:textId="77777777" w:rsidR="00254653" w:rsidRPr="00223FBB" w:rsidRDefault="00254653" w:rsidP="00997ECC">
            <w:pPr>
              <w:numPr>
                <w:ilvl w:val="0"/>
                <w:numId w:val="15"/>
              </w:numPr>
              <w:ind w:firstLine="378"/>
              <w:jc w:val="both"/>
              <w:rPr>
                <w:i/>
                <w:sz w:val="20"/>
              </w:rPr>
            </w:pPr>
            <w:r w:rsidRPr="00223FBB">
              <w:rPr>
                <w:i/>
                <w:sz w:val="20"/>
              </w:rPr>
              <w:t xml:space="preserve">Au fost corect determinate componentele fluxurilor de numerar (încasări, plăți, flux de </w:t>
            </w:r>
            <w:r w:rsidRPr="00223FBB">
              <w:rPr>
                <w:i/>
                <w:sz w:val="20"/>
              </w:rPr>
              <w:lastRenderedPageBreak/>
              <w:t>numerar net, flux de numerar net cumulat, flux de numerar net actualizat)</w:t>
            </w:r>
          </w:p>
          <w:p w14:paraId="488F07F7" w14:textId="77777777" w:rsidR="00254653" w:rsidRPr="00223FBB" w:rsidRDefault="00254653" w:rsidP="00997ECC">
            <w:pPr>
              <w:numPr>
                <w:ilvl w:val="0"/>
                <w:numId w:val="16"/>
              </w:numPr>
              <w:ind w:firstLine="378"/>
              <w:jc w:val="both"/>
              <w:rPr>
                <w:i/>
              </w:rPr>
            </w:pPr>
            <w:r w:rsidRPr="00223FBB">
              <w:rPr>
                <w:i/>
                <w:sz w:val="20"/>
              </w:rPr>
              <w:t>Au fost corect calculate costurile de operare (matematic și ca structură)</w:t>
            </w:r>
          </w:p>
          <w:p w14:paraId="32316499" w14:textId="77777777" w:rsidR="00254653" w:rsidRPr="00F11150" w:rsidRDefault="00254653" w:rsidP="00997ECC">
            <w:pPr>
              <w:numPr>
                <w:ilvl w:val="0"/>
                <w:numId w:val="17"/>
              </w:numPr>
              <w:ind w:firstLine="378"/>
              <w:jc w:val="both"/>
              <w:rPr>
                <w:i/>
              </w:rPr>
            </w:pPr>
            <w:r w:rsidRPr="00223FBB">
              <w:rPr>
                <w:i/>
                <w:sz w:val="20"/>
              </w:rPr>
              <w:t xml:space="preserve">Au fost corect determinate veniturile operaţionale (utilizarea preţurilor de referinţă, justificarea nivelului de preţ în funcţie de potenţialul de plată al beneficiarilor ţintă, </w:t>
            </w:r>
            <w:r w:rsidRPr="00F11150">
              <w:rPr>
                <w:i/>
                <w:sz w:val="20"/>
              </w:rPr>
              <w:t>includerea certificatelor verzi la preţul recomandat  etc.)</w:t>
            </w:r>
          </w:p>
          <w:p w14:paraId="41D52282" w14:textId="2BED2191" w:rsidR="00254653" w:rsidRPr="00997ECC" w:rsidRDefault="00254653" w:rsidP="00997ECC">
            <w:pPr>
              <w:numPr>
                <w:ilvl w:val="0"/>
                <w:numId w:val="14"/>
              </w:numPr>
              <w:ind w:firstLine="378"/>
              <w:jc w:val="both"/>
              <w:rPr>
                <w:sz w:val="20"/>
              </w:rPr>
            </w:pPr>
            <w:r w:rsidRPr="00997ECC">
              <w:rPr>
                <w:i/>
                <w:sz w:val="20"/>
              </w:rPr>
              <w:t>Au fost corect calculaţi indicatorii de performanţă</w:t>
            </w:r>
            <w:r w:rsidRPr="00997ECC">
              <w:rPr>
                <w:sz w:val="20"/>
              </w:rPr>
              <w:t xml:space="preserve"> </w:t>
            </w:r>
          </w:p>
        </w:tc>
        <w:tc>
          <w:tcPr>
            <w:tcW w:w="851" w:type="dxa"/>
            <w:tcBorders>
              <w:top w:val="single" w:sz="4" w:space="0" w:color="000000"/>
              <w:left w:val="single" w:sz="4" w:space="0" w:color="000000"/>
              <w:right w:val="single" w:sz="4" w:space="0" w:color="000000"/>
            </w:tcBorders>
            <w:shd w:val="clear" w:color="auto" w:fill="auto"/>
            <w:tcMar>
              <w:left w:w="108" w:type="dxa"/>
              <w:right w:w="108" w:type="dxa"/>
            </w:tcMar>
          </w:tcPr>
          <w:p w14:paraId="2899BA28"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right w:val="single" w:sz="4" w:space="0" w:color="000000"/>
            </w:tcBorders>
            <w:shd w:val="clear" w:color="000000" w:fill="FFFFFF"/>
            <w:tcMar>
              <w:left w:w="108" w:type="dxa"/>
              <w:right w:w="108" w:type="dxa"/>
            </w:tcMar>
          </w:tcPr>
          <w:p w14:paraId="2C875DB5" w14:textId="77777777" w:rsidR="00254653" w:rsidRPr="00E75DE9" w:rsidRDefault="00254653" w:rsidP="00AE47AB">
            <w:pPr>
              <w:jc w:val="both"/>
              <w:rPr>
                <w:b/>
                <w:color w:val="1F4E79"/>
                <w:sz w:val="20"/>
              </w:rPr>
            </w:pPr>
          </w:p>
        </w:tc>
      </w:tr>
      <w:tr w:rsidR="00254653" w:rsidRPr="00F11150" w14:paraId="3903382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6580AA" w14:textId="77777777" w:rsidR="00254653" w:rsidRPr="00F11150" w:rsidRDefault="00254653" w:rsidP="00AE47AB">
            <w:pPr>
              <w:jc w:val="both"/>
              <w:rPr>
                <w:b/>
                <w:color w:val="1F4E79"/>
                <w:sz w:val="20"/>
              </w:rPr>
            </w:pPr>
            <w:r w:rsidRPr="00F11150">
              <w:rPr>
                <w:b/>
                <w:color w:val="1F4E79"/>
                <w:sz w:val="20"/>
              </w:rPr>
              <w:t>2.3. Planul de activități și obiectivele proiectului sunt corelate cu graficul de implementare dovedite prin respectarea urmatoarelor elemente</w:t>
            </w:r>
          </w:p>
          <w:p w14:paraId="5FCCCD19" w14:textId="1005DCE4" w:rsidR="00254653" w:rsidRPr="00F11150" w:rsidRDefault="00254653" w:rsidP="00AE47AB">
            <w:pPr>
              <w:tabs>
                <w:tab w:val="left" w:pos="623"/>
              </w:tabs>
              <w:suppressAutoHyphens/>
              <w:contextualSpacing/>
              <w:jc w:val="both"/>
              <w:rPr>
                <w:color w:val="0070C0"/>
              </w:rPr>
            </w:pPr>
            <w:r w:rsidRPr="00F11150">
              <w:rPr>
                <w:b/>
                <w:color w:val="1F4E79"/>
                <w:sz w:val="20"/>
              </w:rPr>
              <w:t xml:space="preserve"> </w:t>
            </w:r>
            <w:r w:rsidRPr="00F11150">
              <w:rPr>
                <w:b/>
                <w:i/>
                <w:color w:val="1F4E79"/>
                <w:sz w:val="20"/>
              </w:rPr>
              <w:t>(punctajul pentru subcriterii se insumeaza)</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529E6" w14:textId="4BF7D638" w:rsidR="00254653" w:rsidRPr="00E46C41" w:rsidRDefault="00254653" w:rsidP="00872482">
            <w:pPr>
              <w:tabs>
                <w:tab w:val="left" w:pos="623"/>
              </w:tabs>
              <w:suppressAutoHyphens/>
              <w:jc w:val="center"/>
              <w:rPr>
                <w:color w:val="0070C0"/>
                <w:sz w:val="20"/>
                <w:szCs w:val="20"/>
              </w:rPr>
            </w:pPr>
            <w:r w:rsidRPr="00E75DE9">
              <w:rPr>
                <w:b/>
                <w:color w:val="1F4E79"/>
                <w:sz w:val="20"/>
              </w:rPr>
              <w:t>6</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853306" w14:textId="7DE1EF71" w:rsidR="00254653" w:rsidRPr="00E46C41" w:rsidRDefault="00254653" w:rsidP="00872482">
            <w:pPr>
              <w:jc w:val="center"/>
              <w:rPr>
                <w:rFonts w:eastAsia="Calibri"/>
                <w:sz w:val="20"/>
                <w:szCs w:val="20"/>
              </w:rPr>
            </w:pPr>
            <w:r w:rsidRPr="00E75DE9">
              <w:rPr>
                <w:b/>
                <w:color w:val="1F4E79"/>
                <w:sz w:val="20"/>
              </w:rPr>
              <w:t>4</w:t>
            </w:r>
          </w:p>
        </w:tc>
      </w:tr>
      <w:tr w:rsidR="00254653" w:rsidRPr="00F11150" w14:paraId="384DB9B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8F3618" w14:textId="2CF5294E" w:rsidR="00254653" w:rsidRPr="00AE47AB" w:rsidRDefault="00254653" w:rsidP="00AE47AB">
            <w:pPr>
              <w:tabs>
                <w:tab w:val="left" w:pos="590"/>
              </w:tabs>
              <w:suppressAutoHyphens/>
              <w:jc w:val="both"/>
              <w:rPr>
                <w:sz w:val="20"/>
              </w:rPr>
            </w:pPr>
            <w:r w:rsidRPr="00AE47AB">
              <w:rPr>
                <w:sz w:val="20"/>
              </w:rPr>
              <w:t>2.3.1 Planul de activităţi este corelat cu obiectivele proiectului atât în faza de pregătire, cât şi în perioada implementării acestuia = max</w:t>
            </w:r>
            <w:r w:rsidR="00F01076">
              <w:rPr>
                <w:sz w:val="20"/>
              </w:rPr>
              <w:t>im</w:t>
            </w:r>
            <w:r w:rsidRPr="00AE47AB">
              <w:rPr>
                <w:sz w:val="20"/>
              </w:rPr>
              <w:t xml:space="preserve"> 3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1B1A73" w14:textId="36AB9E0C"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D27E8D" w14:textId="77777777" w:rsidR="00254653" w:rsidRPr="00F11150" w:rsidRDefault="00254653" w:rsidP="00AE47AB">
            <w:pPr>
              <w:jc w:val="both"/>
              <w:rPr>
                <w:rFonts w:eastAsia="Calibri"/>
                <w:sz w:val="20"/>
                <w:szCs w:val="20"/>
              </w:rPr>
            </w:pPr>
          </w:p>
        </w:tc>
      </w:tr>
      <w:tr w:rsidR="00254653" w:rsidRPr="00F11150" w14:paraId="00E9EA9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DAA129" w14:textId="543E7132" w:rsidR="00254653" w:rsidRPr="00AE47AB" w:rsidRDefault="00254653" w:rsidP="00AE47AB">
            <w:pPr>
              <w:tabs>
                <w:tab w:val="left" w:pos="590"/>
              </w:tabs>
              <w:suppressAutoHyphens/>
              <w:jc w:val="both"/>
              <w:rPr>
                <w:sz w:val="20"/>
              </w:rPr>
            </w:pPr>
            <w:r w:rsidRPr="00AE47AB">
              <w:rPr>
                <w:sz w:val="20"/>
              </w:rPr>
              <w:t>2.3.2. Întreaga durată a proiectului este estimată în mod realist şi fezabil, iar desfăşurarea în timp a activităţilor este eşalonată corect  = max</w:t>
            </w:r>
            <w:r w:rsidR="00F01076">
              <w:rPr>
                <w:sz w:val="20"/>
              </w:rPr>
              <w:t>im</w:t>
            </w:r>
            <w:r w:rsidRPr="00AE47AB">
              <w:rPr>
                <w:sz w:val="20"/>
              </w:rPr>
              <w:t xml:space="preserve"> 2 puncte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656927" w14:textId="506E3E94"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FCD0B" w14:textId="30638956" w:rsidR="00254653" w:rsidRPr="00F11150" w:rsidRDefault="00254653" w:rsidP="00AE47AB">
            <w:pPr>
              <w:jc w:val="both"/>
              <w:rPr>
                <w:rFonts w:eastAsia="Calibri"/>
                <w:sz w:val="20"/>
                <w:szCs w:val="20"/>
              </w:rPr>
            </w:pPr>
          </w:p>
        </w:tc>
      </w:tr>
      <w:tr w:rsidR="00254653" w:rsidRPr="00F11150" w14:paraId="2E8FF36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D9D3FD" w14:textId="7A897F86" w:rsidR="00254653" w:rsidRPr="00AE47AB" w:rsidRDefault="00254653" w:rsidP="00AE47AB">
            <w:pPr>
              <w:tabs>
                <w:tab w:val="left" w:pos="590"/>
              </w:tabs>
              <w:suppressAutoHyphens/>
              <w:jc w:val="both"/>
              <w:rPr>
                <w:i/>
                <w:sz w:val="20"/>
              </w:rPr>
            </w:pPr>
            <w:r w:rsidRPr="00AE47AB">
              <w:rPr>
                <w:sz w:val="20"/>
              </w:rPr>
              <w:t>2.3.3. Informaţiile din CRF şi anexele CRF sunt corelate cu informaţiile din studiul de fezabilitate elaborat pe baza HG nr. 28/2008  = max</w:t>
            </w:r>
            <w:r w:rsidR="00F01076">
              <w:rPr>
                <w:sz w:val="20"/>
              </w:rPr>
              <w:t>im</w:t>
            </w:r>
            <w:r w:rsidRPr="00AE47AB">
              <w:rPr>
                <w:sz w:val="20"/>
              </w:rPr>
              <w:t xml:space="preserve"> 1 punct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A653AC" w14:textId="4D833C12"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E4CCC1" w14:textId="77777777" w:rsidR="00254653" w:rsidRPr="00F11150" w:rsidRDefault="00254653" w:rsidP="00AE47AB">
            <w:pPr>
              <w:jc w:val="both"/>
              <w:rPr>
                <w:rFonts w:eastAsia="Calibri"/>
                <w:sz w:val="20"/>
                <w:szCs w:val="20"/>
              </w:rPr>
            </w:pPr>
          </w:p>
        </w:tc>
      </w:tr>
      <w:tr w:rsidR="00254653" w:rsidRPr="00F11150" w14:paraId="79D202B2"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BAEEC" w14:textId="23E05605" w:rsidR="00254653" w:rsidRPr="00997ECC" w:rsidRDefault="00254653" w:rsidP="00F01076">
            <w:pPr>
              <w:jc w:val="both"/>
              <w:rPr>
                <w:sz w:val="20"/>
                <w:szCs w:val="20"/>
              </w:rPr>
            </w:pPr>
            <w:r w:rsidRPr="00997ECC">
              <w:rPr>
                <w:b/>
                <w:color w:val="1F4E79"/>
                <w:sz w:val="20"/>
              </w:rPr>
              <w:t>2.</w:t>
            </w:r>
            <w:r w:rsidR="00F01076">
              <w:rPr>
                <w:b/>
                <w:color w:val="1F4E79"/>
                <w:sz w:val="20"/>
              </w:rPr>
              <w:t>4</w:t>
            </w:r>
            <w:r w:rsidRPr="00997ECC">
              <w:rPr>
                <w:b/>
                <w:color w:val="1F4E79"/>
                <w:sz w:val="20"/>
              </w:rPr>
              <w:t xml:space="preserve">. </w:t>
            </w:r>
            <w:r>
              <w:rPr>
                <w:b/>
                <w:color w:val="1F4E79"/>
                <w:sz w:val="20"/>
              </w:rPr>
              <w:t>Maturitatea proiectului - e</w:t>
            </w:r>
            <w:r w:rsidRPr="00997ECC">
              <w:rPr>
                <w:b/>
                <w:color w:val="1F4E79"/>
                <w:sz w:val="20"/>
              </w:rPr>
              <w:t>xistența principalelor avize relevante pentru proiect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126BED" w14:textId="645AD465" w:rsidR="00254653" w:rsidRPr="00491CCB" w:rsidRDefault="00254653" w:rsidP="00491CCB">
            <w:pPr>
              <w:ind w:left="34"/>
              <w:jc w:val="center"/>
              <w:rPr>
                <w:b/>
                <w:color w:val="1F4E79" w:themeColor="accent1" w:themeShade="80"/>
                <w:sz w:val="20"/>
                <w:szCs w:val="20"/>
              </w:rPr>
            </w:pPr>
            <w:r w:rsidRPr="00491CCB">
              <w:rPr>
                <w:b/>
                <w:color w:val="1F4E79" w:themeColor="accent1" w:themeShade="80"/>
                <w:sz w:val="20"/>
                <w:szCs w:val="20"/>
              </w:rPr>
              <w:t>4</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C334EC" w14:textId="0B931B82" w:rsidR="00254653" w:rsidRPr="00491CCB" w:rsidRDefault="00254653" w:rsidP="00491CCB">
            <w:pPr>
              <w:ind w:left="34"/>
              <w:jc w:val="center"/>
              <w:rPr>
                <w:b/>
                <w:color w:val="1F4E79" w:themeColor="accent1" w:themeShade="80"/>
                <w:sz w:val="20"/>
                <w:szCs w:val="20"/>
              </w:rPr>
            </w:pPr>
            <w:r w:rsidRPr="00491CCB">
              <w:rPr>
                <w:b/>
                <w:color w:val="1F4E79" w:themeColor="accent1" w:themeShade="80"/>
                <w:sz w:val="20"/>
                <w:szCs w:val="20"/>
              </w:rPr>
              <w:t>1</w:t>
            </w:r>
          </w:p>
        </w:tc>
      </w:tr>
      <w:tr w:rsidR="00254653" w:rsidRPr="00F11150" w14:paraId="3BA710C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CA7BFB" w14:textId="65FE55C4" w:rsidR="00254653" w:rsidRPr="00997ECC" w:rsidRDefault="00254653" w:rsidP="00F01076">
            <w:pPr>
              <w:jc w:val="both"/>
              <w:rPr>
                <w:sz w:val="20"/>
                <w:szCs w:val="20"/>
              </w:rPr>
            </w:pPr>
            <w:r w:rsidRPr="00997ECC">
              <w:rPr>
                <w:sz w:val="20"/>
              </w:rPr>
              <w:t>2.</w:t>
            </w:r>
            <w:r w:rsidR="00F01076">
              <w:rPr>
                <w:sz w:val="20"/>
              </w:rPr>
              <w:t>4</w:t>
            </w:r>
            <w:r w:rsidRPr="00997ECC">
              <w:rPr>
                <w:sz w:val="20"/>
              </w:rPr>
              <w:t>.1. Existenţa autorizaţiei de construire pentru investiţia de bază la depunerea CRF = max</w:t>
            </w:r>
            <w:r w:rsidR="00F01076">
              <w:rPr>
                <w:sz w:val="20"/>
              </w:rPr>
              <w:t>im</w:t>
            </w:r>
            <w:r w:rsidRPr="00997ECC">
              <w:rPr>
                <w:sz w:val="20"/>
              </w:rPr>
              <w:t xml:space="preserve">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034B90"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76A510" w14:textId="77777777" w:rsidR="00254653" w:rsidRPr="00EE582D" w:rsidRDefault="00254653" w:rsidP="00AE47AB">
            <w:pPr>
              <w:jc w:val="both"/>
              <w:rPr>
                <w:rFonts w:eastAsia="Calibri"/>
                <w:sz w:val="20"/>
                <w:szCs w:val="20"/>
              </w:rPr>
            </w:pPr>
          </w:p>
        </w:tc>
      </w:tr>
      <w:tr w:rsidR="00254653" w:rsidRPr="00F11150" w14:paraId="4C249FC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C0AC37" w14:textId="1421484C" w:rsidR="00254653" w:rsidRPr="00997ECC" w:rsidRDefault="00254653" w:rsidP="007F764B">
            <w:pPr>
              <w:pStyle w:val="ListParagraph"/>
              <w:numPr>
                <w:ilvl w:val="0"/>
                <w:numId w:val="35"/>
              </w:numPr>
              <w:jc w:val="both"/>
              <w:rPr>
                <w:sz w:val="20"/>
                <w:szCs w:val="20"/>
              </w:rPr>
            </w:pPr>
            <w:r w:rsidRPr="00997ECC">
              <w:rPr>
                <w:sz w:val="20"/>
              </w:rPr>
              <w:t>Există autorizaţia de construire la depunerea CRF =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B9060"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E76E9" w14:textId="77777777" w:rsidR="00254653" w:rsidRPr="00EE582D" w:rsidRDefault="00254653" w:rsidP="00AE47AB">
            <w:pPr>
              <w:jc w:val="both"/>
              <w:rPr>
                <w:rFonts w:eastAsia="Calibri"/>
                <w:sz w:val="20"/>
                <w:szCs w:val="20"/>
              </w:rPr>
            </w:pPr>
          </w:p>
        </w:tc>
      </w:tr>
      <w:tr w:rsidR="00254653" w:rsidRPr="00F11150" w14:paraId="72E1745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7E90A6" w14:textId="5BDF4740" w:rsidR="00254653" w:rsidRPr="00997ECC" w:rsidRDefault="00254653" w:rsidP="007F764B">
            <w:pPr>
              <w:pStyle w:val="ListParagraph"/>
              <w:numPr>
                <w:ilvl w:val="0"/>
                <w:numId w:val="35"/>
              </w:numPr>
              <w:jc w:val="both"/>
              <w:rPr>
                <w:sz w:val="20"/>
                <w:szCs w:val="20"/>
              </w:rPr>
            </w:pPr>
            <w:r w:rsidRPr="00997ECC">
              <w:rPr>
                <w:sz w:val="20"/>
              </w:rPr>
              <w:t>Existenţa, la depunerea CRF, a dovezii depunerii documentaţiei pentru obţinerea autorizaţiei de construire pentru investiţia de bază =1 punct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0092D"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ECA0CB" w14:textId="77777777" w:rsidR="00254653" w:rsidRPr="00EE582D" w:rsidRDefault="00254653" w:rsidP="00AE47AB">
            <w:pPr>
              <w:jc w:val="both"/>
              <w:rPr>
                <w:rFonts w:eastAsia="Calibri"/>
                <w:sz w:val="20"/>
                <w:szCs w:val="20"/>
              </w:rPr>
            </w:pPr>
          </w:p>
        </w:tc>
      </w:tr>
      <w:tr w:rsidR="00254653" w:rsidRPr="00F11150" w14:paraId="783DB631"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942E0" w14:textId="1FBD5292" w:rsidR="00254653" w:rsidRPr="000D4ED0" w:rsidRDefault="00254653" w:rsidP="007F764B">
            <w:pPr>
              <w:pStyle w:val="ListParagraph"/>
              <w:numPr>
                <w:ilvl w:val="0"/>
                <w:numId w:val="35"/>
              </w:numPr>
              <w:jc w:val="both"/>
              <w:rPr>
                <w:sz w:val="20"/>
                <w:szCs w:val="20"/>
              </w:rPr>
            </w:pPr>
            <w:r w:rsidRPr="00586E5F">
              <w:rPr>
                <w:sz w:val="20"/>
              </w:rPr>
              <w:t>Nu există autorizaţia/dovada depunerii documentaţiei = 0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675CE7"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63AF02" w14:textId="77777777" w:rsidR="00254653" w:rsidRPr="00EE582D" w:rsidRDefault="00254653" w:rsidP="00AE47AB">
            <w:pPr>
              <w:jc w:val="both"/>
              <w:rPr>
                <w:rFonts w:eastAsia="Calibri"/>
                <w:sz w:val="20"/>
                <w:szCs w:val="20"/>
              </w:rPr>
            </w:pPr>
          </w:p>
        </w:tc>
      </w:tr>
      <w:tr w:rsidR="00254653" w:rsidRPr="00F11150" w14:paraId="34F0053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1D9541" w14:textId="3D15693B" w:rsidR="00254653" w:rsidRPr="000D4ED0" w:rsidRDefault="00254653" w:rsidP="007F764B">
            <w:pPr>
              <w:pStyle w:val="ListParagraph"/>
              <w:numPr>
                <w:ilvl w:val="0"/>
                <w:numId w:val="35"/>
              </w:numPr>
              <w:jc w:val="both"/>
              <w:rPr>
                <w:sz w:val="20"/>
                <w:szCs w:val="20"/>
              </w:rPr>
            </w:pPr>
            <w:r w:rsidRPr="00586E5F">
              <w:rPr>
                <w:sz w:val="20"/>
              </w:rPr>
              <w:t>Există contractele de racordare</w:t>
            </w:r>
            <w:r w:rsidRPr="00586E5F">
              <w:rPr>
                <w:strike/>
                <w:sz w:val="20"/>
              </w:rPr>
              <w:t xml:space="preserve"> </w:t>
            </w:r>
            <w:r w:rsidRPr="00586E5F">
              <w:rPr>
                <w:sz w:val="20"/>
              </w:rPr>
              <w:t xml:space="preserve">la depunerea CRF = </w:t>
            </w:r>
            <w:r>
              <w:rPr>
                <w:sz w:val="20"/>
              </w:rPr>
              <w:t>1</w:t>
            </w:r>
            <w:r w:rsidRPr="00586E5F">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F3B647"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A4AF90" w14:textId="77777777" w:rsidR="00254653" w:rsidRPr="00EE582D" w:rsidRDefault="00254653" w:rsidP="00AE47AB">
            <w:pPr>
              <w:jc w:val="both"/>
              <w:rPr>
                <w:rFonts w:eastAsia="Calibri"/>
                <w:sz w:val="20"/>
                <w:szCs w:val="20"/>
              </w:rPr>
            </w:pPr>
          </w:p>
        </w:tc>
      </w:tr>
      <w:tr w:rsidR="00254653" w:rsidRPr="00F11150" w14:paraId="3BA34B72"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CCFA58" w14:textId="040795C1" w:rsidR="00254653" w:rsidRPr="00997ECC" w:rsidRDefault="00254653" w:rsidP="00F01076">
            <w:pPr>
              <w:jc w:val="both"/>
              <w:rPr>
                <w:sz w:val="20"/>
              </w:rPr>
            </w:pPr>
            <w:r>
              <w:rPr>
                <w:sz w:val="20"/>
              </w:rPr>
              <w:t>2.</w:t>
            </w:r>
            <w:r w:rsidR="00F01076">
              <w:rPr>
                <w:sz w:val="20"/>
              </w:rPr>
              <w:t>4</w:t>
            </w:r>
            <w:r>
              <w:rPr>
                <w:sz w:val="20"/>
              </w:rPr>
              <w:t xml:space="preserve">.2.  </w:t>
            </w:r>
            <w:r w:rsidRPr="00586E5F">
              <w:rPr>
                <w:sz w:val="20"/>
              </w:rPr>
              <w:t>Exist</w:t>
            </w:r>
            <w:r>
              <w:rPr>
                <w:sz w:val="20"/>
              </w:rPr>
              <w:t>a</w:t>
            </w:r>
            <w:r w:rsidRPr="00586E5F">
              <w:rPr>
                <w:sz w:val="20"/>
              </w:rPr>
              <w:t xml:space="preserve"> contractele de racordare</w:t>
            </w:r>
            <w:r w:rsidRPr="00586E5F">
              <w:rPr>
                <w:strike/>
                <w:sz w:val="20"/>
              </w:rPr>
              <w:t xml:space="preserve"> </w:t>
            </w:r>
            <w:r w:rsidRPr="00586E5F">
              <w:rPr>
                <w:sz w:val="20"/>
              </w:rPr>
              <w:t xml:space="preserve">la depunerea CRF = </w:t>
            </w:r>
            <w:r>
              <w:rPr>
                <w:sz w:val="20"/>
              </w:rPr>
              <w:t>1</w:t>
            </w:r>
            <w:r w:rsidRPr="00586E5F">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ACF057" w14:textId="77777777" w:rsidR="00254653"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8D0270" w14:textId="77777777" w:rsidR="00254653" w:rsidRPr="00EE582D" w:rsidRDefault="00254653" w:rsidP="00997ECC">
            <w:pPr>
              <w:jc w:val="both"/>
              <w:rPr>
                <w:rFonts w:eastAsia="Calibri"/>
                <w:sz w:val="20"/>
                <w:szCs w:val="20"/>
              </w:rPr>
            </w:pPr>
          </w:p>
        </w:tc>
      </w:tr>
      <w:tr w:rsidR="00254653" w:rsidRPr="00F11150" w14:paraId="73B6F00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0C3E69" w14:textId="1760950B" w:rsidR="00254653" w:rsidRPr="00997ECC" w:rsidRDefault="00254653" w:rsidP="00F01076">
            <w:pPr>
              <w:jc w:val="both"/>
              <w:rPr>
                <w:sz w:val="20"/>
                <w:szCs w:val="20"/>
              </w:rPr>
            </w:pPr>
            <w:r w:rsidRPr="00997ECC">
              <w:rPr>
                <w:sz w:val="20"/>
              </w:rPr>
              <w:t>2.</w:t>
            </w:r>
            <w:r w:rsidR="00F01076">
              <w:rPr>
                <w:sz w:val="20"/>
              </w:rPr>
              <w:t>4</w:t>
            </w:r>
            <w:r w:rsidRPr="00997ECC">
              <w:rPr>
                <w:sz w:val="20"/>
              </w:rPr>
              <w:t>.3. Alte avize relevante pentru implementarea proiectului identificate de solicitant in functie de tipul de lucrari = 1 punct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C310D3" w14:textId="77777777" w:rsidR="00254653"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69177C" w14:textId="77777777" w:rsidR="00254653" w:rsidRPr="00EE582D" w:rsidRDefault="00254653" w:rsidP="00997ECC">
            <w:pPr>
              <w:jc w:val="both"/>
              <w:rPr>
                <w:rFonts w:eastAsia="Calibri"/>
                <w:sz w:val="20"/>
                <w:szCs w:val="20"/>
              </w:rPr>
            </w:pPr>
          </w:p>
        </w:tc>
      </w:tr>
      <w:tr w:rsidR="00254653" w:rsidRPr="00F11150" w14:paraId="082BE91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BC16E2" w14:textId="44345CE1" w:rsidR="00254653" w:rsidRPr="00997ECC" w:rsidRDefault="00254653" w:rsidP="00997ECC">
            <w:pPr>
              <w:jc w:val="both"/>
              <w:rPr>
                <w:sz w:val="20"/>
                <w:szCs w:val="20"/>
              </w:rPr>
            </w:pPr>
            <w:r w:rsidRPr="00997ECC">
              <w:rPr>
                <w:i/>
                <w:sz w:val="20"/>
              </w:rPr>
              <w:t>In cazul in care avizele de la punctele 2.4.1. si 2.4.2. nu sunt relevante pentru tipul de proiecte promovate, intregul punctaj se acorda criteriului 2.4.3.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C6A78F" w14:textId="77777777" w:rsidR="00254653"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6C90D" w14:textId="77777777" w:rsidR="00254653" w:rsidRPr="00EE582D" w:rsidRDefault="00254653" w:rsidP="00997ECC">
            <w:pPr>
              <w:jc w:val="both"/>
              <w:rPr>
                <w:rFonts w:eastAsia="Calibri"/>
                <w:sz w:val="20"/>
                <w:szCs w:val="20"/>
              </w:rPr>
            </w:pPr>
          </w:p>
        </w:tc>
      </w:tr>
      <w:tr w:rsidR="00254653" w:rsidRPr="00F11150" w14:paraId="4975B20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35990" w14:textId="673B64C7" w:rsidR="00254653" w:rsidRPr="00997ECC" w:rsidRDefault="00254653" w:rsidP="00F01076">
            <w:pPr>
              <w:jc w:val="both"/>
              <w:rPr>
                <w:sz w:val="20"/>
                <w:szCs w:val="20"/>
                <w:lang w:val="fr-FR"/>
              </w:rPr>
            </w:pPr>
            <w:r w:rsidRPr="00997ECC">
              <w:rPr>
                <w:b/>
                <w:color w:val="1F4E79"/>
                <w:sz w:val="20"/>
              </w:rPr>
              <w:t>2.</w:t>
            </w:r>
            <w:r w:rsidR="00F01076">
              <w:rPr>
                <w:b/>
                <w:color w:val="1F4E79"/>
                <w:sz w:val="20"/>
              </w:rPr>
              <w:t>5</w:t>
            </w:r>
            <w:r w:rsidRPr="00997ECC">
              <w:rPr>
                <w:color w:val="1F4E79"/>
                <w:sz w:val="20"/>
              </w:rPr>
              <w:t xml:space="preserve">. </w:t>
            </w:r>
            <w:r>
              <w:rPr>
                <w:b/>
                <w:color w:val="1F4E79"/>
                <w:sz w:val="20"/>
              </w:rPr>
              <w:t>Riscurile i</w:t>
            </w:r>
            <w:r w:rsidRPr="00997ECC">
              <w:rPr>
                <w:b/>
                <w:color w:val="1F4E79"/>
                <w:sz w:val="20"/>
              </w:rPr>
              <w:t>de</w:t>
            </w:r>
            <w:r>
              <w:rPr>
                <w:b/>
                <w:color w:val="1F4E79"/>
                <w:sz w:val="20"/>
              </w:rPr>
              <w:t>n</w:t>
            </w:r>
            <w:r w:rsidRPr="00997ECC">
              <w:rPr>
                <w:b/>
                <w:color w:val="1F4E79"/>
                <w:sz w:val="20"/>
              </w:rPr>
              <w:t>tificate sunt relevante, iar măsurile de prevenire şi diminuare a riscurilor sunt prezentate şi detaliate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6FC83F" w14:textId="69E070E0" w:rsidR="00254653" w:rsidRPr="0080178C" w:rsidRDefault="00254653" w:rsidP="00AB56D2">
            <w:pPr>
              <w:tabs>
                <w:tab w:val="left" w:pos="623"/>
              </w:tabs>
              <w:suppressAutoHyphens/>
              <w:jc w:val="center"/>
              <w:rPr>
                <w:sz w:val="20"/>
                <w:szCs w:val="20"/>
                <w:lang w:val="en-US"/>
              </w:rPr>
            </w:pPr>
            <w:r w:rsidRPr="00E75DE9">
              <w:rPr>
                <w:b/>
                <w:color w:val="1F4E79"/>
                <w:sz w:val="20"/>
              </w:rPr>
              <w:t>2</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61F80D" w14:textId="6257367C" w:rsidR="00254653" w:rsidRPr="00265502" w:rsidRDefault="00254653" w:rsidP="00AB56D2">
            <w:pPr>
              <w:jc w:val="center"/>
              <w:rPr>
                <w:rFonts w:eastAsia="Calibri"/>
                <w:sz w:val="20"/>
                <w:szCs w:val="20"/>
              </w:rPr>
            </w:pPr>
            <w:r w:rsidRPr="00E75DE9">
              <w:rPr>
                <w:b/>
                <w:color w:val="1F4E79"/>
                <w:sz w:val="20"/>
              </w:rPr>
              <w:t>1</w:t>
            </w:r>
          </w:p>
        </w:tc>
      </w:tr>
      <w:tr w:rsidR="00254653" w:rsidRPr="00F11150" w14:paraId="14E824E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6F197" w14:textId="46D22F94" w:rsidR="00254653" w:rsidRPr="00997ECC" w:rsidRDefault="00254653" w:rsidP="00997ECC">
            <w:pPr>
              <w:jc w:val="both"/>
              <w:rPr>
                <w:sz w:val="20"/>
                <w:szCs w:val="20"/>
                <w:lang w:val="fr-FR"/>
              </w:rPr>
            </w:pPr>
            <w:r w:rsidRPr="00997ECC">
              <w:rPr>
                <w:i/>
                <w:sz w:val="20"/>
              </w:rPr>
              <w:t xml:space="preserve">Se acordă punctaje în funcție de modul de identificare a riscului de venit / finalizare / operare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5F1E07" w14:textId="77777777" w:rsidR="00254653" w:rsidRPr="0080178C" w:rsidRDefault="00254653" w:rsidP="00997ECC">
            <w:pPr>
              <w:tabs>
                <w:tab w:val="left" w:pos="623"/>
              </w:tabs>
              <w:suppressAutoHyphens/>
              <w:jc w:val="both"/>
              <w:rPr>
                <w:sz w:val="20"/>
                <w:szCs w:val="20"/>
                <w:lang w:val="en-US"/>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0FA2E0" w14:textId="77777777" w:rsidR="00254653" w:rsidRPr="00265502" w:rsidRDefault="00254653" w:rsidP="00997ECC">
            <w:pPr>
              <w:jc w:val="both"/>
              <w:rPr>
                <w:rFonts w:eastAsia="Calibri"/>
                <w:sz w:val="20"/>
                <w:szCs w:val="20"/>
              </w:rPr>
            </w:pPr>
          </w:p>
        </w:tc>
      </w:tr>
      <w:tr w:rsidR="00254653" w:rsidRPr="00F11150" w14:paraId="3D4DB88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1698DB" w14:textId="76656302" w:rsidR="00254653" w:rsidRPr="00265502" w:rsidRDefault="00254653" w:rsidP="00997ECC">
            <w:pPr>
              <w:contextualSpacing/>
              <w:jc w:val="both"/>
              <w:rPr>
                <w:b/>
                <w:sz w:val="20"/>
              </w:rPr>
            </w:pPr>
            <w:r w:rsidRPr="00F11150">
              <w:rPr>
                <w:b/>
                <w:color w:val="FF0000"/>
                <w:sz w:val="20"/>
              </w:rPr>
              <w:t>3.SUSTENABILITATEA PROIECTULUI</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2EDF6" w14:textId="11CBA388" w:rsidR="00254653" w:rsidRPr="00265502" w:rsidRDefault="00254653" w:rsidP="00DD5DB0">
            <w:pPr>
              <w:tabs>
                <w:tab w:val="left" w:pos="623"/>
              </w:tabs>
              <w:suppressAutoHyphens/>
              <w:jc w:val="center"/>
              <w:rPr>
                <w:b/>
                <w:sz w:val="20"/>
                <w:szCs w:val="20"/>
              </w:rPr>
            </w:pPr>
            <w:r w:rsidRPr="00F11150">
              <w:rPr>
                <w:rFonts w:eastAsia="Calibri"/>
                <w:b/>
                <w:color w:val="FF0000"/>
                <w:sz w:val="20"/>
                <w:szCs w:val="20"/>
              </w:rPr>
              <w:t>20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9FDF7F" w14:textId="4C4D61FC" w:rsidR="00254653" w:rsidRPr="00265502" w:rsidRDefault="00254653" w:rsidP="00DD5DB0">
            <w:pPr>
              <w:jc w:val="center"/>
              <w:rPr>
                <w:rFonts w:eastAsia="Calibri"/>
                <w:b/>
                <w:sz w:val="20"/>
                <w:szCs w:val="20"/>
              </w:rPr>
            </w:pPr>
            <w:r w:rsidRPr="00F11150">
              <w:rPr>
                <w:rFonts w:eastAsia="Calibri"/>
                <w:b/>
                <w:color w:val="FF0000"/>
                <w:sz w:val="20"/>
                <w:szCs w:val="20"/>
              </w:rPr>
              <w:t>12</w:t>
            </w:r>
          </w:p>
        </w:tc>
      </w:tr>
      <w:tr w:rsidR="00254653" w:rsidRPr="00F11150" w14:paraId="35B9F2F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AD892E" w14:textId="76191100" w:rsidR="00254653" w:rsidRPr="00F11150" w:rsidRDefault="00254653" w:rsidP="00997ECC">
            <w:pPr>
              <w:jc w:val="both"/>
              <w:rPr>
                <w:b/>
                <w:sz w:val="20"/>
              </w:rPr>
            </w:pPr>
            <w:r w:rsidRPr="00F11150">
              <w:rPr>
                <w:sz w:val="20"/>
              </w:rPr>
              <w:t>3.1. Solicitantul a identificat acţiunile necesare pentru asigurarea continuităţii proiectului</w:t>
            </w:r>
            <w:r>
              <w:rPr>
                <w:sz w:val="20"/>
              </w:rPr>
              <w:t xml:space="preserve"> = max</w:t>
            </w:r>
            <w:r w:rsidR="00183CD5">
              <w:rPr>
                <w:sz w:val="20"/>
              </w:rPr>
              <w:t>im</w:t>
            </w:r>
            <w:r>
              <w:rPr>
                <w:sz w:val="20"/>
              </w:rPr>
              <w:t xml:space="preserve"> 6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749E00" w14:textId="490192C2" w:rsidR="00254653" w:rsidRPr="00E46C41" w:rsidRDefault="00254653" w:rsidP="00997ECC">
            <w:pPr>
              <w:tabs>
                <w:tab w:val="left" w:pos="623"/>
              </w:tabs>
              <w:suppressAutoHyphens/>
              <w:jc w:val="both"/>
              <w:rPr>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E3C3E" w14:textId="39BAA966" w:rsidR="00254653" w:rsidRPr="00E46C41" w:rsidRDefault="00254653" w:rsidP="00997ECC">
            <w:pPr>
              <w:jc w:val="both"/>
              <w:rPr>
                <w:rFonts w:eastAsia="Calibri"/>
                <w:sz w:val="20"/>
                <w:szCs w:val="20"/>
              </w:rPr>
            </w:pPr>
          </w:p>
        </w:tc>
      </w:tr>
      <w:tr w:rsidR="00254653" w:rsidRPr="00F11150" w14:paraId="26F4678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B8CEE" w14:textId="3AAE2F60" w:rsidR="00254653" w:rsidRPr="00F11150" w:rsidRDefault="00254653" w:rsidP="00DD5DB0">
            <w:pPr>
              <w:contextualSpacing/>
              <w:jc w:val="both"/>
              <w:rPr>
                <w:sz w:val="20"/>
                <w:szCs w:val="20"/>
                <w:lang w:val="fr-FR"/>
              </w:rPr>
            </w:pPr>
            <w:r w:rsidRPr="00586E5F">
              <w:rPr>
                <w:sz w:val="20"/>
              </w:rPr>
              <w:t>3.2. Solicitantul prezintă modul în care rezultatele obţinute prin proiect vor produce efecte şi după finalizarea acestuia</w:t>
            </w:r>
            <w:r>
              <w:rPr>
                <w:sz w:val="20"/>
              </w:rPr>
              <w:t xml:space="preserve">  = max</w:t>
            </w:r>
            <w:r w:rsidR="00183CD5">
              <w:rPr>
                <w:sz w:val="20"/>
              </w:rPr>
              <w:t>im</w:t>
            </w:r>
            <w:r>
              <w:rPr>
                <w:sz w:val="20"/>
              </w:rPr>
              <w:t xml:space="preserve"> 6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4A6912" w14:textId="1C194AD3" w:rsidR="00254653" w:rsidRPr="00E46C41"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D8C84" w14:textId="5C67FB1C" w:rsidR="00254653" w:rsidRPr="00E46C41" w:rsidRDefault="00254653" w:rsidP="00997ECC">
            <w:pPr>
              <w:jc w:val="both"/>
              <w:rPr>
                <w:rFonts w:eastAsia="Calibri"/>
                <w:sz w:val="20"/>
                <w:szCs w:val="20"/>
              </w:rPr>
            </w:pPr>
          </w:p>
        </w:tc>
      </w:tr>
      <w:tr w:rsidR="00254653" w:rsidRPr="00F11150" w14:paraId="42D1D1D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03C57B" w14:textId="475C51D0" w:rsidR="00254653" w:rsidRPr="00F11150" w:rsidRDefault="00254653" w:rsidP="00997ECC">
            <w:pPr>
              <w:jc w:val="both"/>
              <w:rPr>
                <w:sz w:val="20"/>
              </w:rPr>
            </w:pPr>
            <w:r w:rsidRPr="00F11150">
              <w:rPr>
                <w:sz w:val="20"/>
              </w:rPr>
              <w:t xml:space="preserve">3.3. Corectitudinea modului de realizare a analizei de sustenabilitate financiară </w:t>
            </w:r>
            <w:r>
              <w:rPr>
                <w:sz w:val="20"/>
              </w:rPr>
              <w:t xml:space="preserve">  = max</w:t>
            </w:r>
            <w:r w:rsidR="00183CD5">
              <w:rPr>
                <w:sz w:val="20"/>
              </w:rPr>
              <w:t>im</w:t>
            </w:r>
            <w:r>
              <w:rPr>
                <w:sz w:val="20"/>
              </w:rPr>
              <w:t xml:space="preserve"> 8 puncte</w:t>
            </w:r>
          </w:p>
          <w:p w14:paraId="0934ECD5" w14:textId="48BBD0D5" w:rsidR="00254653" w:rsidRPr="00F11150" w:rsidRDefault="00254653" w:rsidP="00DD5DB0">
            <w:pPr>
              <w:contextualSpacing/>
              <w:jc w:val="both"/>
              <w:rPr>
                <w:sz w:val="20"/>
                <w:szCs w:val="20"/>
                <w:lang w:val="fr-FR"/>
              </w:rPr>
            </w:pPr>
            <w:r w:rsidRPr="00F11150">
              <w:rPr>
                <w:i/>
                <w:sz w:val="20"/>
              </w:rPr>
              <w:t>(punctajul pentru subcriterii se insumeaza)</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6E56BC" w14:textId="007B602A" w:rsidR="00254653" w:rsidRPr="00E46C41"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23C57" w14:textId="1158387A" w:rsidR="00254653" w:rsidRPr="00E46C41" w:rsidRDefault="00254653" w:rsidP="00997ECC">
            <w:pPr>
              <w:jc w:val="both"/>
              <w:rPr>
                <w:rFonts w:eastAsia="Calibri"/>
                <w:sz w:val="20"/>
                <w:szCs w:val="20"/>
              </w:rPr>
            </w:pPr>
          </w:p>
        </w:tc>
      </w:tr>
      <w:tr w:rsidR="00254653" w:rsidRPr="00F11150" w14:paraId="4B562F9E"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6BDEE1" w14:textId="37C06CEA" w:rsidR="00254653" w:rsidRPr="00F11150" w:rsidRDefault="00254653" w:rsidP="007F764B">
            <w:pPr>
              <w:numPr>
                <w:ilvl w:val="0"/>
                <w:numId w:val="38"/>
              </w:numPr>
              <w:contextualSpacing/>
              <w:jc w:val="both"/>
              <w:rPr>
                <w:sz w:val="20"/>
                <w:szCs w:val="20"/>
                <w:lang w:val="fr-FR"/>
              </w:rPr>
            </w:pPr>
            <w:r w:rsidRPr="00F11150">
              <w:rPr>
                <w:sz w:val="20"/>
              </w:rPr>
              <w:t>A fost corect constituit fluxul de numerar pentru demonstrarea sustenabilităţii financiare punct</w:t>
            </w:r>
            <w:r>
              <w:rPr>
                <w:sz w:val="20"/>
              </w:rPr>
              <w:t>e</w:t>
            </w:r>
            <w:r w:rsidRPr="007F7B55">
              <w:rPr>
                <w:sz w:val="20"/>
              </w:rPr>
              <w:t xml:space="preserve"> iar</w:t>
            </w:r>
            <w:r>
              <w:t xml:space="preserve"> s</w:t>
            </w:r>
            <w:r w:rsidRPr="00586E5F">
              <w:rPr>
                <w:sz w:val="20"/>
              </w:rPr>
              <w:t>ursele privind intrările de numerar sunt viabile =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5212EF" w14:textId="6C1F146A" w:rsidR="00254653" w:rsidRPr="00E46C41"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D59AE" w14:textId="77777777" w:rsidR="00254653" w:rsidRPr="00E46C41" w:rsidRDefault="00254653" w:rsidP="00997ECC">
            <w:pPr>
              <w:jc w:val="both"/>
              <w:rPr>
                <w:rFonts w:eastAsia="Calibri"/>
                <w:sz w:val="20"/>
                <w:szCs w:val="20"/>
              </w:rPr>
            </w:pPr>
          </w:p>
        </w:tc>
      </w:tr>
      <w:tr w:rsidR="00254653" w:rsidRPr="00F11150" w14:paraId="51A8A2C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24FE6" w14:textId="3B6E0FCB" w:rsidR="00254653" w:rsidRPr="005A1618" w:rsidRDefault="00254653" w:rsidP="007F764B">
            <w:pPr>
              <w:pStyle w:val="ListParagraph"/>
              <w:numPr>
                <w:ilvl w:val="0"/>
                <w:numId w:val="38"/>
              </w:numPr>
              <w:jc w:val="both"/>
              <w:rPr>
                <w:sz w:val="20"/>
                <w:szCs w:val="20"/>
                <w:lang w:val="fr-FR"/>
              </w:rPr>
            </w:pPr>
            <w:r w:rsidRPr="005A1618">
              <w:rPr>
                <w:sz w:val="20"/>
              </w:rPr>
              <w:t>Nu sunt folosite intrări de numerar care induc un grad mare de risc privind durabilitatea proiectului =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5FD351" w14:textId="77777777" w:rsidR="00254653" w:rsidRPr="00E46C41"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A9D12" w14:textId="77777777" w:rsidR="00254653" w:rsidRPr="00E46C41" w:rsidRDefault="00254653" w:rsidP="00997ECC">
            <w:pPr>
              <w:jc w:val="both"/>
              <w:rPr>
                <w:rFonts w:eastAsia="Calibri"/>
                <w:sz w:val="20"/>
                <w:szCs w:val="20"/>
              </w:rPr>
            </w:pPr>
          </w:p>
        </w:tc>
      </w:tr>
      <w:tr w:rsidR="00254653" w:rsidRPr="00F11150" w14:paraId="77E4818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6D9E35" w14:textId="2F784008" w:rsidR="00254653" w:rsidRPr="000D4ED0" w:rsidRDefault="00254653" w:rsidP="007F764B">
            <w:pPr>
              <w:pStyle w:val="ListParagraph"/>
              <w:numPr>
                <w:ilvl w:val="0"/>
                <w:numId w:val="38"/>
              </w:numPr>
              <w:jc w:val="both"/>
              <w:rPr>
                <w:sz w:val="20"/>
                <w:szCs w:val="20"/>
              </w:rPr>
            </w:pPr>
            <w:r w:rsidRPr="00FF48FD">
              <w:rPr>
                <w:sz w:val="20"/>
              </w:rPr>
              <w:t>Fluxul cumulat pozitiv pe fiecare an/perioadă este corect calculat =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5B40FA" w14:textId="333D46AD" w:rsidR="00254653" w:rsidRPr="00E46C41"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89BFA" w14:textId="098CC933" w:rsidR="00254653" w:rsidRPr="00E46C41" w:rsidRDefault="00254653" w:rsidP="00997ECC">
            <w:pPr>
              <w:jc w:val="both"/>
              <w:rPr>
                <w:rFonts w:eastAsia="Calibri"/>
                <w:sz w:val="20"/>
                <w:szCs w:val="20"/>
              </w:rPr>
            </w:pPr>
          </w:p>
        </w:tc>
      </w:tr>
      <w:tr w:rsidR="00254653" w:rsidRPr="00F11150" w14:paraId="3745745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A5C0F" w14:textId="6BD850B1" w:rsidR="00254653" w:rsidRPr="00F11150" w:rsidRDefault="00254653" w:rsidP="007F764B">
            <w:pPr>
              <w:numPr>
                <w:ilvl w:val="0"/>
                <w:numId w:val="38"/>
              </w:numPr>
              <w:contextualSpacing/>
              <w:jc w:val="both"/>
              <w:rPr>
                <w:sz w:val="20"/>
                <w:szCs w:val="20"/>
                <w:lang w:val="fr-FR"/>
              </w:rPr>
            </w:pPr>
            <w:r w:rsidRPr="00F11150">
              <w:rPr>
                <w:sz w:val="20"/>
              </w:rPr>
              <w:t>Sustenabilitatea financiară este corect corelată cu graficul de realizare a investiţiei şi cu planul de finanţare =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BA6586" w14:textId="649C92E8" w:rsidR="00254653" w:rsidRPr="00E46C41"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D57064" w14:textId="77777777" w:rsidR="00254653" w:rsidRPr="00E46C41" w:rsidRDefault="00254653" w:rsidP="00997ECC">
            <w:pPr>
              <w:jc w:val="both"/>
              <w:rPr>
                <w:rFonts w:eastAsia="Calibri"/>
                <w:sz w:val="20"/>
                <w:szCs w:val="20"/>
              </w:rPr>
            </w:pPr>
          </w:p>
        </w:tc>
      </w:tr>
    </w:tbl>
    <w:p w14:paraId="33ACCA6F" w14:textId="77777777" w:rsidR="00D42DBC" w:rsidRPr="00D42DBC" w:rsidRDefault="00D42DBC" w:rsidP="00B53B61">
      <w:pPr>
        <w:jc w:val="both"/>
        <w:rPr>
          <w:b/>
          <w:noProof w:val="0"/>
          <w:szCs w:val="22"/>
          <w:lang w:eastAsia="ro-RO"/>
        </w:rPr>
      </w:pPr>
    </w:p>
    <w:p w14:paraId="06DED27A" w14:textId="77777777" w:rsidR="00D42DBC" w:rsidRPr="005A1618" w:rsidRDefault="00D42DBC" w:rsidP="00B53B61">
      <w:pPr>
        <w:jc w:val="both"/>
        <w:rPr>
          <w:i/>
          <w:noProof w:val="0"/>
          <w:sz w:val="20"/>
          <w:szCs w:val="20"/>
          <w:lang w:eastAsia="ro-RO"/>
        </w:rPr>
      </w:pPr>
      <w:r w:rsidRPr="005A1618">
        <w:rPr>
          <w:i/>
          <w:noProof w:val="0"/>
          <w:sz w:val="20"/>
          <w:szCs w:val="20"/>
          <w:lang w:eastAsia="ro-RO"/>
        </w:rPr>
        <w:t xml:space="preserve">Notă: Pentru calificare, trebuie îndeplinite cumulativ următoarele punctaje: </w:t>
      </w:r>
    </w:p>
    <w:p w14:paraId="2D3D571B" w14:textId="64DDC0E2"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Pentru fiecare criteriu major – relevanţă, maturitate și sustenabilitate– este necesară </w:t>
      </w:r>
      <w:r w:rsidR="005450C4" w:rsidRPr="005A1618">
        <w:rPr>
          <w:i/>
          <w:noProof w:val="0"/>
          <w:sz w:val="20"/>
          <w:szCs w:val="20"/>
          <w:lang w:eastAsia="ro-RO"/>
        </w:rPr>
        <w:tab/>
      </w:r>
      <w:r w:rsidRPr="005A1618">
        <w:rPr>
          <w:i/>
          <w:noProof w:val="0"/>
          <w:sz w:val="20"/>
          <w:szCs w:val="20"/>
          <w:lang w:eastAsia="ro-RO"/>
        </w:rPr>
        <w:t>obținerea</w:t>
      </w:r>
      <w:r w:rsidR="00077E9B">
        <w:rPr>
          <w:i/>
          <w:noProof w:val="0"/>
          <w:sz w:val="20"/>
          <w:szCs w:val="20"/>
          <w:lang w:eastAsia="ro-RO"/>
        </w:rPr>
        <w:t xml:space="preserve"> </w:t>
      </w:r>
      <w:r w:rsidRPr="005A1618">
        <w:rPr>
          <w:i/>
          <w:noProof w:val="0"/>
          <w:sz w:val="20"/>
          <w:szCs w:val="20"/>
          <w:lang w:eastAsia="ro-RO"/>
        </w:rPr>
        <w:t xml:space="preserve">punctajului minim de calificare </w:t>
      </w:r>
    </w:p>
    <w:p w14:paraId="254376E9" w14:textId="05EBB8B7"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Punctajul total obținut pentru selecția la finanțare este </w:t>
      </w:r>
      <w:r w:rsidR="003B0BED" w:rsidRPr="005A1618">
        <w:rPr>
          <w:i/>
          <w:noProof w:val="0"/>
          <w:sz w:val="20"/>
          <w:szCs w:val="20"/>
          <w:lang w:eastAsia="ro-RO"/>
        </w:rPr>
        <w:t>7</w:t>
      </w:r>
      <w:r w:rsidRPr="005A1618">
        <w:rPr>
          <w:i/>
          <w:noProof w:val="0"/>
          <w:sz w:val="20"/>
          <w:szCs w:val="20"/>
          <w:lang w:eastAsia="ro-RO"/>
        </w:rPr>
        <w:t>0 puncte.</w:t>
      </w:r>
    </w:p>
    <w:p w14:paraId="283582CA" w14:textId="77777777"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Fiecare criteriu major include subcriterii. </w:t>
      </w:r>
    </w:p>
    <w:p w14:paraId="124F93B1" w14:textId="0D7C976A" w:rsidR="00017B10" w:rsidRPr="005A1618" w:rsidRDefault="00017B10" w:rsidP="00077E9B">
      <w:pPr>
        <w:pStyle w:val="ListParagraph"/>
        <w:numPr>
          <w:ilvl w:val="0"/>
          <w:numId w:val="8"/>
        </w:numPr>
        <w:ind w:left="270" w:hanging="270"/>
        <w:contextualSpacing w:val="0"/>
        <w:jc w:val="both"/>
        <w:rPr>
          <w:i/>
          <w:noProof w:val="0"/>
          <w:sz w:val="20"/>
          <w:szCs w:val="20"/>
          <w:lang w:eastAsia="ro-RO"/>
        </w:rPr>
      </w:pPr>
      <w:r w:rsidRPr="005A1618">
        <w:rPr>
          <w:i/>
          <w:noProof w:val="0"/>
          <w:sz w:val="20"/>
          <w:szCs w:val="20"/>
          <w:lang w:eastAsia="ro-RO"/>
        </w:rPr>
        <w:t xml:space="preserve">Fiecare criteriu major include subcriterii. Punctajul minim pe subcriterii nu este obligatoriu, având caracter indicativ, dar </w:t>
      </w:r>
      <w:r w:rsidR="009A6A91" w:rsidRPr="005A1618">
        <w:rPr>
          <w:i/>
          <w:noProof w:val="0"/>
          <w:sz w:val="20"/>
          <w:szCs w:val="20"/>
          <w:lang w:eastAsia="ro-RO"/>
        </w:rPr>
        <w:t>e</w:t>
      </w:r>
      <w:r w:rsidRPr="005A1618">
        <w:rPr>
          <w:i/>
          <w:noProof w:val="0"/>
          <w:sz w:val="20"/>
          <w:szCs w:val="20"/>
          <w:lang w:eastAsia="ro-RO"/>
        </w:rPr>
        <w:t>ste obligatorie obţinerea punctajelor minime pe criteriile majore.</w:t>
      </w:r>
    </w:p>
    <w:p w14:paraId="47B74FB7" w14:textId="77777777" w:rsidR="003767BB" w:rsidRDefault="003767BB" w:rsidP="0007283A">
      <w:pPr>
        <w:pStyle w:val="ListParagraph"/>
        <w:ind w:left="270"/>
        <w:jc w:val="both"/>
        <w:rPr>
          <w:i/>
          <w:noProof w:val="0"/>
          <w:szCs w:val="22"/>
          <w:lang w:eastAsia="ro-RO"/>
        </w:rPr>
      </w:pPr>
    </w:p>
    <w:tbl>
      <w:tblPr>
        <w:tblW w:w="9810" w:type="dxa"/>
        <w:tblCellSpacing w:w="0" w:type="dxa"/>
        <w:tblInd w:w="-2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190"/>
        <w:gridCol w:w="900"/>
        <w:gridCol w:w="720"/>
      </w:tblGrid>
      <w:tr w:rsidR="003767BB" w:rsidRPr="003767BB" w14:paraId="22202EFC" w14:textId="77777777" w:rsidTr="0075002D">
        <w:trPr>
          <w:tblCellSpacing w:w="0" w:type="dxa"/>
        </w:trPr>
        <w:tc>
          <w:tcPr>
            <w:tcW w:w="8190" w:type="dxa"/>
            <w:shd w:val="clear" w:color="auto" w:fill="FFFFFF"/>
            <w:hideMark/>
          </w:tcPr>
          <w:p w14:paraId="6A2EC7A7" w14:textId="77777777" w:rsidR="003767BB" w:rsidRPr="005A1618" w:rsidRDefault="003767BB" w:rsidP="00077E9B">
            <w:pPr>
              <w:jc w:val="both"/>
              <w:rPr>
                <w:noProof w:val="0"/>
                <w:sz w:val="20"/>
                <w:szCs w:val="20"/>
                <w:lang w:val="fr-FR"/>
              </w:rPr>
            </w:pPr>
            <w:proofErr w:type="spellStart"/>
            <w:r w:rsidRPr="005A1618">
              <w:rPr>
                <w:noProof w:val="0"/>
                <w:sz w:val="20"/>
                <w:szCs w:val="20"/>
                <w:lang w:val="fr-FR"/>
              </w:rPr>
              <w:lastRenderedPageBreak/>
              <w:t>Solicitantul</w:t>
            </w:r>
            <w:proofErr w:type="spellEnd"/>
            <w:r w:rsidRPr="005A1618">
              <w:rPr>
                <w:noProof w:val="0"/>
                <w:sz w:val="20"/>
                <w:szCs w:val="20"/>
                <w:lang w:val="fr-FR"/>
              </w:rPr>
              <w:t xml:space="preserve"> </w:t>
            </w:r>
            <w:proofErr w:type="spellStart"/>
            <w:r w:rsidRPr="005A1618">
              <w:rPr>
                <w:noProof w:val="0"/>
                <w:sz w:val="20"/>
                <w:szCs w:val="20"/>
                <w:lang w:val="fr-FR"/>
              </w:rPr>
              <w:t>îndeplinește</w:t>
            </w:r>
            <w:proofErr w:type="spellEnd"/>
            <w:r w:rsidRPr="005A1618">
              <w:rPr>
                <w:noProof w:val="0"/>
                <w:sz w:val="20"/>
                <w:szCs w:val="20"/>
                <w:lang w:val="fr-FR"/>
              </w:rPr>
              <w:t xml:space="preserve"> </w:t>
            </w:r>
            <w:proofErr w:type="spellStart"/>
            <w:r w:rsidRPr="005A1618">
              <w:rPr>
                <w:noProof w:val="0"/>
                <w:sz w:val="20"/>
                <w:szCs w:val="20"/>
                <w:lang w:val="fr-FR"/>
              </w:rPr>
              <w:t>condițiile</w:t>
            </w:r>
            <w:proofErr w:type="spellEnd"/>
            <w:r w:rsidRPr="005A1618">
              <w:rPr>
                <w:noProof w:val="0"/>
                <w:sz w:val="20"/>
                <w:szCs w:val="20"/>
                <w:lang w:val="fr-FR"/>
              </w:rPr>
              <w:t xml:space="preserve"> </w:t>
            </w:r>
            <w:proofErr w:type="spellStart"/>
            <w:r w:rsidRPr="005A1618">
              <w:rPr>
                <w:noProof w:val="0"/>
                <w:sz w:val="20"/>
                <w:szCs w:val="20"/>
                <w:lang w:val="fr-FR"/>
              </w:rPr>
              <w:t>pentru</w:t>
            </w:r>
            <w:proofErr w:type="spellEnd"/>
            <w:r w:rsidRPr="005A1618">
              <w:rPr>
                <w:noProof w:val="0"/>
                <w:sz w:val="20"/>
                <w:szCs w:val="20"/>
                <w:lang w:val="fr-FR"/>
              </w:rPr>
              <w:t xml:space="preserve"> </w:t>
            </w:r>
            <w:proofErr w:type="gramStart"/>
            <w:r w:rsidRPr="005A1618">
              <w:rPr>
                <w:noProof w:val="0"/>
                <w:sz w:val="20"/>
                <w:szCs w:val="20"/>
                <w:lang w:val="fr-FR"/>
              </w:rPr>
              <w:t>a</w:t>
            </w:r>
            <w:proofErr w:type="gramEnd"/>
            <w:r w:rsidRPr="005A1618">
              <w:rPr>
                <w:noProof w:val="0"/>
                <w:sz w:val="20"/>
                <w:szCs w:val="20"/>
                <w:lang w:val="fr-FR"/>
              </w:rPr>
              <w:t xml:space="preserve"> nu fi </w:t>
            </w:r>
            <w:proofErr w:type="spellStart"/>
            <w:r w:rsidRPr="005A1618">
              <w:rPr>
                <w:noProof w:val="0"/>
                <w:sz w:val="20"/>
                <w:szCs w:val="20"/>
                <w:lang w:val="fr-FR"/>
              </w:rPr>
              <w:t>încadrat</w:t>
            </w:r>
            <w:proofErr w:type="spellEnd"/>
            <w:r w:rsidRPr="005A1618">
              <w:rPr>
                <w:noProof w:val="0"/>
                <w:sz w:val="20"/>
                <w:szCs w:val="20"/>
                <w:lang w:val="fr-FR"/>
              </w:rPr>
              <w:t xml:space="preserve"> ca </w:t>
            </w:r>
            <w:proofErr w:type="spellStart"/>
            <w:r w:rsidRPr="005A1618">
              <w:rPr>
                <w:noProof w:val="0"/>
                <w:sz w:val="20"/>
                <w:szCs w:val="20"/>
                <w:lang w:val="fr-FR"/>
              </w:rPr>
              <w:t>întreprindere</w:t>
            </w:r>
            <w:proofErr w:type="spellEnd"/>
            <w:r w:rsidRPr="005A1618">
              <w:rPr>
                <w:noProof w:val="0"/>
                <w:sz w:val="20"/>
                <w:szCs w:val="20"/>
                <w:lang w:val="fr-FR"/>
              </w:rPr>
              <w:t xml:space="preserve"> </w:t>
            </w:r>
            <w:proofErr w:type="spellStart"/>
            <w:r w:rsidRPr="005A1618">
              <w:rPr>
                <w:noProof w:val="0"/>
                <w:sz w:val="20"/>
                <w:szCs w:val="20"/>
                <w:lang w:val="fr-FR"/>
              </w:rPr>
              <w:t>în</w:t>
            </w:r>
            <w:proofErr w:type="spellEnd"/>
            <w:r w:rsidRPr="005A1618">
              <w:rPr>
                <w:noProof w:val="0"/>
                <w:sz w:val="20"/>
                <w:szCs w:val="20"/>
                <w:lang w:val="fr-FR"/>
              </w:rPr>
              <w:t xml:space="preserve"> </w:t>
            </w:r>
            <w:proofErr w:type="spellStart"/>
            <w:r w:rsidRPr="005A1618">
              <w:rPr>
                <w:noProof w:val="0"/>
                <w:sz w:val="20"/>
                <w:szCs w:val="20"/>
                <w:lang w:val="fr-FR"/>
              </w:rPr>
              <w:t>dificultate</w:t>
            </w:r>
            <w:proofErr w:type="spellEnd"/>
            <w:r w:rsidRPr="005A1618">
              <w:rPr>
                <w:noProof w:val="0"/>
                <w:sz w:val="20"/>
                <w:szCs w:val="20"/>
                <w:lang w:val="fr-FR"/>
              </w:rPr>
              <w:t>?</w:t>
            </w:r>
          </w:p>
          <w:p w14:paraId="1FAE3AF2" w14:textId="77777777" w:rsidR="003767BB" w:rsidRPr="005A1618" w:rsidRDefault="003767BB" w:rsidP="00077E9B">
            <w:pPr>
              <w:numPr>
                <w:ilvl w:val="0"/>
                <w:numId w:val="26"/>
              </w:numPr>
              <w:jc w:val="both"/>
              <w:rPr>
                <w:i/>
                <w:noProof w:val="0"/>
                <w:sz w:val="20"/>
                <w:szCs w:val="20"/>
                <w:lang w:val="fr-FR"/>
              </w:rPr>
            </w:pPr>
            <w:r w:rsidRPr="005A1618">
              <w:rPr>
                <w:i/>
                <w:noProof w:val="0"/>
                <w:sz w:val="20"/>
                <w:szCs w:val="20"/>
                <w:lang w:val="fr-FR"/>
              </w:rPr>
              <w:t xml:space="preserve"> Se </w:t>
            </w:r>
            <w:proofErr w:type="spellStart"/>
            <w:r w:rsidRPr="005A1618">
              <w:rPr>
                <w:i/>
                <w:noProof w:val="0"/>
                <w:sz w:val="20"/>
                <w:szCs w:val="20"/>
                <w:lang w:val="fr-FR"/>
              </w:rPr>
              <w:t>probează</w:t>
            </w:r>
            <w:proofErr w:type="spellEnd"/>
            <w:r w:rsidRPr="005A1618">
              <w:rPr>
                <w:i/>
                <w:noProof w:val="0"/>
                <w:sz w:val="20"/>
                <w:szCs w:val="20"/>
                <w:lang w:val="fr-FR"/>
              </w:rPr>
              <w:t xml:space="preserve"> </w:t>
            </w:r>
            <w:proofErr w:type="spellStart"/>
            <w:r w:rsidRPr="005A1618">
              <w:rPr>
                <w:i/>
                <w:noProof w:val="0"/>
                <w:sz w:val="20"/>
                <w:szCs w:val="20"/>
                <w:lang w:val="fr-FR"/>
              </w:rPr>
              <w:t>prin</w:t>
            </w:r>
            <w:proofErr w:type="spellEnd"/>
            <w:r w:rsidRPr="005A1618">
              <w:rPr>
                <w:i/>
                <w:noProof w:val="0"/>
                <w:sz w:val="20"/>
                <w:szCs w:val="20"/>
                <w:lang w:val="fr-FR"/>
              </w:rPr>
              <w:t xml:space="preserve"> </w:t>
            </w:r>
            <w:proofErr w:type="spellStart"/>
            <w:r w:rsidRPr="005A1618">
              <w:rPr>
                <w:i/>
                <w:noProof w:val="0"/>
                <w:sz w:val="20"/>
                <w:szCs w:val="20"/>
                <w:lang w:val="fr-FR"/>
              </w:rPr>
              <w:t>aplicarea</w:t>
            </w:r>
            <w:proofErr w:type="spellEnd"/>
            <w:r w:rsidRPr="005A1618">
              <w:rPr>
                <w:i/>
                <w:noProof w:val="0"/>
                <w:sz w:val="20"/>
                <w:szCs w:val="20"/>
                <w:lang w:val="fr-FR"/>
              </w:rPr>
              <w:t xml:space="preserve"> </w:t>
            </w:r>
            <w:proofErr w:type="spellStart"/>
            <w:r w:rsidRPr="005A1618">
              <w:rPr>
                <w:i/>
                <w:noProof w:val="0"/>
                <w:sz w:val="20"/>
                <w:szCs w:val="20"/>
                <w:lang w:val="fr-FR"/>
              </w:rPr>
              <w:t>metodologiei</w:t>
            </w:r>
            <w:proofErr w:type="spellEnd"/>
            <w:r w:rsidRPr="005A1618">
              <w:rPr>
                <w:i/>
                <w:noProof w:val="0"/>
                <w:sz w:val="20"/>
                <w:szCs w:val="20"/>
                <w:lang w:val="fr-FR"/>
              </w:rPr>
              <w:t xml:space="preserve"> </w:t>
            </w:r>
            <w:proofErr w:type="spellStart"/>
            <w:r w:rsidRPr="005A1618">
              <w:rPr>
                <w:i/>
                <w:noProof w:val="0"/>
                <w:sz w:val="20"/>
                <w:szCs w:val="20"/>
                <w:lang w:val="fr-FR"/>
              </w:rPr>
              <w:t>prin</w:t>
            </w:r>
            <w:proofErr w:type="spellEnd"/>
            <w:r w:rsidRPr="005A1618">
              <w:rPr>
                <w:i/>
                <w:noProof w:val="0"/>
                <w:sz w:val="20"/>
                <w:szCs w:val="20"/>
                <w:lang w:val="fr-FR"/>
              </w:rPr>
              <w:t xml:space="preserve"> care se </w:t>
            </w:r>
            <w:proofErr w:type="spellStart"/>
            <w:r w:rsidRPr="005A1618">
              <w:rPr>
                <w:i/>
                <w:noProof w:val="0"/>
                <w:sz w:val="20"/>
                <w:szCs w:val="20"/>
                <w:lang w:val="fr-FR"/>
              </w:rPr>
              <w:t>stabilește</w:t>
            </w:r>
            <w:proofErr w:type="spellEnd"/>
            <w:r w:rsidRPr="005A1618">
              <w:rPr>
                <w:i/>
                <w:noProof w:val="0"/>
                <w:sz w:val="20"/>
                <w:szCs w:val="20"/>
                <w:lang w:val="fr-FR"/>
              </w:rPr>
              <w:t xml:space="preserve"> </w:t>
            </w:r>
            <w:proofErr w:type="spellStart"/>
            <w:r w:rsidRPr="005A1618">
              <w:rPr>
                <w:i/>
                <w:noProof w:val="0"/>
                <w:sz w:val="20"/>
                <w:szCs w:val="20"/>
                <w:lang w:val="fr-FR"/>
              </w:rPr>
              <w:t>dacă</w:t>
            </w:r>
            <w:proofErr w:type="spellEnd"/>
            <w:r w:rsidRPr="005A1618">
              <w:rPr>
                <w:i/>
                <w:noProof w:val="0"/>
                <w:sz w:val="20"/>
                <w:szCs w:val="20"/>
                <w:lang w:val="fr-FR"/>
              </w:rPr>
              <w:t xml:space="preserve"> o </w:t>
            </w:r>
            <w:proofErr w:type="spellStart"/>
            <w:r w:rsidRPr="005A1618">
              <w:rPr>
                <w:i/>
                <w:noProof w:val="0"/>
                <w:sz w:val="20"/>
                <w:szCs w:val="20"/>
                <w:lang w:val="fr-FR"/>
              </w:rPr>
              <w:t>întreprindere</w:t>
            </w:r>
            <w:proofErr w:type="spellEnd"/>
            <w:r w:rsidRPr="005A1618">
              <w:rPr>
                <w:i/>
                <w:noProof w:val="0"/>
                <w:sz w:val="20"/>
                <w:szCs w:val="20"/>
                <w:lang w:val="fr-FR"/>
              </w:rPr>
              <w:t xml:space="preserve"> este  </w:t>
            </w:r>
            <w:proofErr w:type="spellStart"/>
            <w:r w:rsidRPr="005A1618">
              <w:rPr>
                <w:i/>
                <w:noProof w:val="0"/>
                <w:sz w:val="20"/>
                <w:szCs w:val="20"/>
                <w:lang w:val="fr-FR"/>
              </w:rPr>
              <w:t>aflată</w:t>
            </w:r>
            <w:proofErr w:type="spellEnd"/>
            <w:r w:rsidRPr="005A1618">
              <w:rPr>
                <w:i/>
                <w:noProof w:val="0"/>
                <w:sz w:val="20"/>
                <w:szCs w:val="20"/>
                <w:lang w:val="fr-FR"/>
              </w:rPr>
              <w:t xml:space="preserve"> </w:t>
            </w:r>
            <w:proofErr w:type="spellStart"/>
            <w:r w:rsidRPr="005A1618">
              <w:rPr>
                <w:i/>
                <w:noProof w:val="0"/>
                <w:sz w:val="20"/>
                <w:szCs w:val="20"/>
                <w:lang w:val="fr-FR"/>
              </w:rPr>
              <w:t>în</w:t>
            </w:r>
            <w:proofErr w:type="spellEnd"/>
            <w:r w:rsidRPr="005A1618">
              <w:rPr>
                <w:i/>
                <w:noProof w:val="0"/>
                <w:sz w:val="20"/>
                <w:szCs w:val="20"/>
                <w:lang w:val="fr-FR"/>
              </w:rPr>
              <w:t xml:space="preserve"> </w:t>
            </w:r>
            <w:proofErr w:type="spellStart"/>
            <w:r w:rsidRPr="005A1618">
              <w:rPr>
                <w:i/>
                <w:noProof w:val="0"/>
                <w:sz w:val="20"/>
                <w:szCs w:val="20"/>
                <w:lang w:val="fr-FR"/>
              </w:rPr>
              <w:t>dificultate</w:t>
            </w:r>
            <w:proofErr w:type="spellEnd"/>
            <w:r w:rsidRPr="005A1618">
              <w:rPr>
                <w:i/>
                <w:noProof w:val="0"/>
                <w:sz w:val="20"/>
                <w:szCs w:val="20"/>
                <w:lang w:val="fr-FR"/>
              </w:rPr>
              <w:t xml:space="preserve"> </w:t>
            </w:r>
            <w:proofErr w:type="spellStart"/>
            <w:r w:rsidRPr="005A1618">
              <w:rPr>
                <w:i/>
                <w:noProof w:val="0"/>
                <w:sz w:val="20"/>
                <w:szCs w:val="20"/>
                <w:lang w:val="fr-FR"/>
              </w:rPr>
              <w:t>în</w:t>
            </w:r>
            <w:proofErr w:type="spellEnd"/>
            <w:r w:rsidRPr="005A1618">
              <w:rPr>
                <w:i/>
                <w:noProof w:val="0"/>
                <w:sz w:val="20"/>
                <w:szCs w:val="20"/>
                <w:lang w:val="fr-FR"/>
              </w:rPr>
              <w:t xml:space="preserve"> </w:t>
            </w:r>
            <w:proofErr w:type="spellStart"/>
            <w:r w:rsidRPr="005A1618">
              <w:rPr>
                <w:i/>
                <w:noProof w:val="0"/>
                <w:sz w:val="20"/>
                <w:szCs w:val="20"/>
                <w:lang w:val="fr-FR"/>
              </w:rPr>
              <w:t>sensul</w:t>
            </w:r>
            <w:proofErr w:type="spellEnd"/>
            <w:r w:rsidRPr="005A1618">
              <w:rPr>
                <w:i/>
                <w:noProof w:val="0"/>
                <w:sz w:val="20"/>
                <w:szCs w:val="20"/>
                <w:lang w:val="fr-FR"/>
              </w:rPr>
              <w:t xml:space="preserve"> </w:t>
            </w:r>
            <w:proofErr w:type="spellStart"/>
            <w:r w:rsidRPr="005A1618">
              <w:rPr>
                <w:i/>
                <w:noProof w:val="0"/>
                <w:sz w:val="20"/>
                <w:szCs w:val="20"/>
                <w:lang w:val="fr-FR"/>
              </w:rPr>
              <w:t>prevederilor</w:t>
            </w:r>
            <w:proofErr w:type="spellEnd"/>
            <w:r w:rsidRPr="005A1618">
              <w:rPr>
                <w:i/>
                <w:noProof w:val="0"/>
                <w:sz w:val="20"/>
                <w:szCs w:val="20"/>
                <w:lang w:val="fr-FR"/>
              </w:rPr>
              <w:t xml:space="preserve"> art. 2 </w:t>
            </w:r>
            <w:proofErr w:type="spellStart"/>
            <w:r w:rsidRPr="005A1618">
              <w:rPr>
                <w:i/>
                <w:noProof w:val="0"/>
                <w:sz w:val="20"/>
                <w:szCs w:val="20"/>
                <w:lang w:val="fr-FR"/>
              </w:rPr>
              <w:t>punctul</w:t>
            </w:r>
            <w:proofErr w:type="spellEnd"/>
            <w:r w:rsidRPr="005A1618">
              <w:rPr>
                <w:i/>
                <w:noProof w:val="0"/>
                <w:sz w:val="20"/>
                <w:szCs w:val="20"/>
                <w:lang w:val="fr-FR"/>
              </w:rPr>
              <w:t xml:space="preserve"> 18 </w:t>
            </w:r>
            <w:proofErr w:type="spellStart"/>
            <w:r w:rsidRPr="005A1618">
              <w:rPr>
                <w:i/>
                <w:noProof w:val="0"/>
                <w:sz w:val="20"/>
                <w:szCs w:val="20"/>
                <w:lang w:val="fr-FR"/>
              </w:rPr>
              <w:t>din</w:t>
            </w:r>
            <w:proofErr w:type="spellEnd"/>
            <w:r w:rsidRPr="005A1618">
              <w:rPr>
                <w:i/>
                <w:noProof w:val="0"/>
                <w:sz w:val="20"/>
                <w:szCs w:val="20"/>
                <w:lang w:val="fr-FR"/>
              </w:rPr>
              <w:t xml:space="preserve"> </w:t>
            </w:r>
            <w:proofErr w:type="spellStart"/>
            <w:r w:rsidRPr="005A1618">
              <w:rPr>
                <w:i/>
                <w:noProof w:val="0"/>
                <w:sz w:val="20"/>
                <w:szCs w:val="20"/>
                <w:lang w:val="fr-FR"/>
              </w:rPr>
              <w:t>Regulamentul</w:t>
            </w:r>
            <w:proofErr w:type="spellEnd"/>
            <w:r w:rsidRPr="005A1618">
              <w:rPr>
                <w:i/>
                <w:noProof w:val="0"/>
                <w:sz w:val="20"/>
                <w:szCs w:val="20"/>
                <w:lang w:val="fr-FR"/>
              </w:rPr>
              <w:t xml:space="preserve"> nr. 651/2014 al CE</w:t>
            </w:r>
          </w:p>
        </w:tc>
        <w:tc>
          <w:tcPr>
            <w:tcW w:w="900" w:type="dxa"/>
            <w:shd w:val="clear" w:color="auto" w:fill="FFFFFF"/>
            <w:hideMark/>
          </w:tcPr>
          <w:p w14:paraId="7A181141" w14:textId="77777777" w:rsidR="003767BB" w:rsidRPr="005A1618" w:rsidRDefault="003767BB" w:rsidP="00077E9B">
            <w:pPr>
              <w:jc w:val="both"/>
              <w:rPr>
                <w:noProof w:val="0"/>
                <w:sz w:val="20"/>
                <w:szCs w:val="20"/>
                <w:lang w:val="en-US"/>
              </w:rPr>
            </w:pPr>
            <w:r w:rsidRPr="005A1618">
              <w:rPr>
                <w:i/>
                <w:iCs/>
                <w:noProof w:val="0"/>
                <w:sz w:val="20"/>
                <w:szCs w:val="20"/>
                <w:lang w:val="en-US"/>
              </w:rPr>
              <w:t>DA</w:t>
            </w:r>
          </w:p>
        </w:tc>
        <w:tc>
          <w:tcPr>
            <w:tcW w:w="720" w:type="dxa"/>
            <w:shd w:val="clear" w:color="auto" w:fill="FFFFFF"/>
            <w:hideMark/>
          </w:tcPr>
          <w:p w14:paraId="085AE56D" w14:textId="77777777" w:rsidR="003767BB" w:rsidRPr="005A1618" w:rsidRDefault="003767BB" w:rsidP="00077E9B">
            <w:pPr>
              <w:jc w:val="both"/>
              <w:rPr>
                <w:noProof w:val="0"/>
                <w:sz w:val="20"/>
                <w:szCs w:val="20"/>
                <w:lang w:val="en-US"/>
              </w:rPr>
            </w:pPr>
            <w:r w:rsidRPr="005A1618">
              <w:rPr>
                <w:i/>
                <w:iCs/>
                <w:noProof w:val="0"/>
                <w:sz w:val="20"/>
                <w:szCs w:val="20"/>
                <w:lang w:val="en-US"/>
              </w:rPr>
              <w:t>NU</w:t>
            </w:r>
          </w:p>
        </w:tc>
      </w:tr>
    </w:tbl>
    <w:p w14:paraId="27E7576D" w14:textId="77777777" w:rsidR="00D42DBC" w:rsidRPr="00D42DBC" w:rsidRDefault="00D42DBC" w:rsidP="00B53B61">
      <w:pPr>
        <w:jc w:val="both"/>
        <w:rPr>
          <w:i/>
          <w:noProof w:val="0"/>
          <w:szCs w:val="22"/>
          <w:lang w:eastAsia="ro-RO"/>
        </w:rPr>
      </w:pPr>
    </w:p>
    <w:p w14:paraId="7111B47B" w14:textId="77777777" w:rsidR="00D42DBC" w:rsidRPr="00D42DBC" w:rsidRDefault="00D42DBC" w:rsidP="00B53B61">
      <w:pPr>
        <w:jc w:val="both"/>
        <w:rPr>
          <w:b/>
          <w:noProof w:val="0"/>
          <w:szCs w:val="22"/>
          <w:lang w:eastAsia="ro-RO"/>
        </w:rPr>
      </w:pPr>
      <w:r w:rsidRPr="00D42DBC">
        <w:rPr>
          <w:b/>
          <w:noProof w:val="0"/>
          <w:szCs w:val="22"/>
          <w:lang w:eastAsia="ro-RO"/>
        </w:rPr>
        <w:t>Proiectul se califică în urma procesului de evaluare?</w:t>
      </w:r>
      <w:r w:rsidRPr="00D42DBC">
        <w:rPr>
          <w:b/>
          <w:noProof w:val="0"/>
          <w:szCs w:val="22"/>
          <w:lang w:eastAsia="ro-RO"/>
        </w:rPr>
        <w:tab/>
        <w:t>DA</w:t>
      </w:r>
      <w:r w:rsidRPr="00D42DBC">
        <w:rPr>
          <w:b/>
          <w:noProof w:val="0"/>
          <w:szCs w:val="22"/>
          <w:lang w:eastAsia="ro-RO"/>
        </w:rPr>
        <w:tab/>
      </w:r>
      <w:r w:rsidRPr="00D42DBC">
        <w:rPr>
          <w:b/>
          <w:noProof w:val="0"/>
          <w:szCs w:val="22"/>
          <w:lang w:eastAsia="ro-RO"/>
        </w:rPr>
        <w:tab/>
      </w:r>
      <w:r w:rsidRPr="00D42DBC">
        <w:rPr>
          <w:b/>
          <w:noProof w:val="0"/>
          <w:szCs w:val="22"/>
          <w:lang w:eastAsia="ro-RO"/>
        </w:rPr>
        <w:tab/>
      </w:r>
      <w:r w:rsidRPr="00D42DBC">
        <w:rPr>
          <w:b/>
          <w:noProof w:val="0"/>
          <w:szCs w:val="22"/>
          <w:lang w:eastAsia="ro-RO"/>
        </w:rPr>
        <w:tab/>
        <w:t>NU</w:t>
      </w:r>
    </w:p>
    <w:p w14:paraId="4F45C240" w14:textId="77777777" w:rsidR="00D42DBC" w:rsidRPr="00D42DBC" w:rsidRDefault="00D42DBC" w:rsidP="00B53B61">
      <w:pPr>
        <w:jc w:val="both"/>
        <w:rPr>
          <w:b/>
          <w:noProof w:val="0"/>
          <w:szCs w:val="22"/>
          <w:lang w:eastAsia="ro-RO"/>
        </w:rPr>
      </w:pPr>
    </w:p>
    <w:p w14:paraId="4239FCEC" w14:textId="77777777" w:rsidR="00D42DBC" w:rsidRDefault="00D42DBC" w:rsidP="00B53B61">
      <w:pPr>
        <w:jc w:val="both"/>
        <w:rPr>
          <w:b/>
          <w:noProof w:val="0"/>
          <w:szCs w:val="22"/>
          <w:lang w:eastAsia="ro-RO"/>
        </w:rPr>
      </w:pPr>
      <w:r w:rsidRPr="00D42DBC">
        <w:rPr>
          <w:b/>
          <w:noProof w:val="0"/>
          <w:szCs w:val="22"/>
          <w:lang w:eastAsia="ro-RO"/>
        </w:rPr>
        <w:t>Dacă DA, proiectul este propus:</w:t>
      </w:r>
      <w:r w:rsidRPr="00D42DBC">
        <w:rPr>
          <w:b/>
          <w:noProof w:val="0"/>
          <w:szCs w:val="22"/>
          <w:lang w:eastAsia="ro-RO"/>
        </w:rPr>
        <w:tab/>
      </w:r>
      <w:r w:rsidRPr="00D42DBC">
        <w:rPr>
          <w:b/>
          <w:noProof w:val="0"/>
          <w:szCs w:val="22"/>
          <w:lang w:eastAsia="ro-RO"/>
        </w:rPr>
        <w:tab/>
        <w:t>Pentru finanţare</w:t>
      </w:r>
      <w:r w:rsidRPr="00D42DBC">
        <w:rPr>
          <w:b/>
          <w:noProof w:val="0"/>
          <w:szCs w:val="22"/>
          <w:lang w:eastAsia="ro-RO"/>
        </w:rPr>
        <w:tab/>
      </w:r>
      <w:r w:rsidRPr="00D42DBC">
        <w:rPr>
          <w:b/>
          <w:noProof w:val="0"/>
          <w:szCs w:val="22"/>
          <w:lang w:eastAsia="ro-RO"/>
        </w:rPr>
        <w:tab/>
      </w:r>
    </w:p>
    <w:p w14:paraId="1979D86B" w14:textId="77777777" w:rsidR="00F13384" w:rsidRDefault="00F13384" w:rsidP="00B53B61">
      <w:pPr>
        <w:jc w:val="both"/>
        <w:rPr>
          <w:b/>
          <w:noProof w:val="0"/>
          <w:szCs w:val="22"/>
          <w:lang w:eastAsia="ro-RO"/>
        </w:rPr>
      </w:pPr>
    </w:p>
    <w:p w14:paraId="7A6A2528" w14:textId="77777777" w:rsidR="0007283A" w:rsidRPr="00D42DBC" w:rsidRDefault="0007283A" w:rsidP="00B53B61">
      <w:pPr>
        <w:jc w:val="both"/>
        <w:rPr>
          <w:b/>
          <w:noProof w:val="0"/>
          <w:szCs w:val="22"/>
          <w:lang w:eastAsia="ro-RO"/>
        </w:rPr>
      </w:pPr>
    </w:p>
    <w:p w14:paraId="45A8C43F" w14:textId="77777777" w:rsidR="00D42DBC" w:rsidRPr="00D42DBC" w:rsidRDefault="00D42DBC" w:rsidP="00B53B61">
      <w:pPr>
        <w:jc w:val="both"/>
        <w:rPr>
          <w:b/>
          <w:noProof w:val="0"/>
          <w:szCs w:val="22"/>
          <w:lang w:eastAsia="ro-RO"/>
        </w:rPr>
      </w:pPr>
      <w:r w:rsidRPr="00D42DBC">
        <w:rPr>
          <w:b/>
          <w:noProof w:val="0"/>
          <w:szCs w:val="22"/>
          <w:lang w:eastAsia="ro-RO"/>
        </w:rPr>
        <w:t>Comentarii:</w:t>
      </w:r>
    </w:p>
    <w:p w14:paraId="767D8EE8" w14:textId="77777777" w:rsidR="00D42DBC" w:rsidRPr="00D42DBC" w:rsidRDefault="00D42DBC" w:rsidP="00B53B61">
      <w:pPr>
        <w:jc w:val="both"/>
        <w:rPr>
          <w:b/>
          <w:noProof w:val="0"/>
          <w:szCs w:val="22"/>
          <w:lang w:eastAsia="ro-RO"/>
        </w:rPr>
      </w:pPr>
    </w:p>
    <w:bookmarkEnd w:id="1"/>
    <w:bookmarkEnd w:id="2"/>
    <w:p w14:paraId="49E05B4F" w14:textId="77777777" w:rsidR="00D42DBC" w:rsidRPr="00D42DBC" w:rsidRDefault="00D42DBC" w:rsidP="00B53B61">
      <w:pPr>
        <w:jc w:val="both"/>
        <w:rPr>
          <w:b/>
          <w:noProof w:val="0"/>
          <w:szCs w:val="22"/>
          <w:lang w:eastAsia="ro-RO"/>
        </w:rPr>
      </w:pPr>
    </w:p>
    <w:sectPr w:rsidR="00D42DBC" w:rsidRPr="00D42DBC" w:rsidSect="00077E9B">
      <w:headerReference w:type="default" r:id="rId8"/>
      <w:footerReference w:type="default" r:id="rId9"/>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FAA5D3" w14:textId="77777777" w:rsidR="007044CC" w:rsidRDefault="007044CC" w:rsidP="0056790C">
      <w:r>
        <w:separator/>
      </w:r>
    </w:p>
  </w:endnote>
  <w:endnote w:type="continuationSeparator" w:id="0">
    <w:p w14:paraId="2D953EEE" w14:textId="77777777" w:rsidR="007044CC" w:rsidRDefault="007044C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705014889"/>
      <w:docPartObj>
        <w:docPartGallery w:val="Page Numbers (Bottom of Page)"/>
        <w:docPartUnique/>
      </w:docPartObj>
    </w:sdtPr>
    <w:sdtEndPr>
      <w:rPr>
        <w:noProof/>
      </w:rPr>
    </w:sdtEndPr>
    <w:sdtContent>
      <w:p w14:paraId="4E17F3CE" w14:textId="43AFDFF8" w:rsidR="00061E77" w:rsidRDefault="00061E77">
        <w:pPr>
          <w:pStyle w:val="Footer"/>
          <w:jc w:val="right"/>
        </w:pPr>
        <w:r>
          <w:rPr>
            <w:noProof w:val="0"/>
          </w:rPr>
          <w:fldChar w:fldCharType="begin"/>
        </w:r>
        <w:r>
          <w:instrText xml:space="preserve"> PAGE   \* MERGEFORMAT </w:instrText>
        </w:r>
        <w:r>
          <w:rPr>
            <w:noProof w:val="0"/>
          </w:rPr>
          <w:fldChar w:fldCharType="separate"/>
        </w:r>
        <w:r w:rsidR="00464BC3">
          <w:t>9</w:t>
        </w:r>
        <w:r>
          <w:fldChar w:fldCharType="end"/>
        </w:r>
      </w:p>
    </w:sdtContent>
  </w:sdt>
  <w:p w14:paraId="03A8A1E5" w14:textId="77777777" w:rsidR="00061E77" w:rsidRDefault="00061E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353645" w14:textId="77777777" w:rsidR="007044CC" w:rsidRDefault="007044CC" w:rsidP="0056790C">
      <w:r>
        <w:separator/>
      </w:r>
    </w:p>
  </w:footnote>
  <w:footnote w:type="continuationSeparator" w:id="0">
    <w:p w14:paraId="77B26ADC" w14:textId="77777777" w:rsidR="007044CC" w:rsidRDefault="007044CC"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9666" w14:textId="418049CE" w:rsidR="00061E77" w:rsidRPr="00E24987" w:rsidRDefault="00061E77"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Ghidul Solicitantului_OS 6.</w:t>
    </w:r>
    <w:r>
      <w:rPr>
        <w:sz w:val="16"/>
        <w:szCs w:val="16"/>
      </w:rPr>
      <w:t>4, POIM 2014-2020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67789F"/>
    <w:multiLevelType w:val="multilevel"/>
    <w:tmpl w:val="86D2A4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D071ED"/>
    <w:multiLevelType w:val="hybridMultilevel"/>
    <w:tmpl w:val="36AA6BDC"/>
    <w:lvl w:ilvl="0" w:tplc="6068F21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04E13"/>
    <w:multiLevelType w:val="multilevel"/>
    <w:tmpl w:val="0316A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E76068"/>
    <w:multiLevelType w:val="hybridMultilevel"/>
    <w:tmpl w:val="CDDACD2C"/>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2207A"/>
    <w:multiLevelType w:val="hybridMultilevel"/>
    <w:tmpl w:val="64F80F52"/>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F6B78"/>
    <w:multiLevelType w:val="hybridMultilevel"/>
    <w:tmpl w:val="2CDA1D76"/>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1B3E2F"/>
    <w:multiLevelType w:val="hybridMultilevel"/>
    <w:tmpl w:val="0940579C"/>
    <w:lvl w:ilvl="0" w:tplc="5F744A00">
      <w:start w:val="2"/>
      <w:numFmt w:val="bullet"/>
      <w:lvlText w:val="-"/>
      <w:lvlJc w:val="left"/>
      <w:pPr>
        <w:ind w:left="720" w:hanging="360"/>
      </w:pPr>
      <w:rPr>
        <w:rFonts w:ascii="Times New Roman" w:eastAsiaTheme="minorHAnsi" w:hAnsi="Times New Roman" w:cs="Times New Roman" w:hint="default"/>
        <w:sz w:val="16"/>
        <w:szCs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12A7AB2"/>
    <w:multiLevelType w:val="hybridMultilevel"/>
    <w:tmpl w:val="672C9332"/>
    <w:lvl w:ilvl="0" w:tplc="521A456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2B27C8"/>
    <w:multiLevelType w:val="multilevel"/>
    <w:tmpl w:val="999681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15:restartNumberingAfterBreak="0">
    <w:nsid w:val="36FA4A09"/>
    <w:multiLevelType w:val="hybridMultilevel"/>
    <w:tmpl w:val="7C3211DC"/>
    <w:lvl w:ilvl="0" w:tplc="5F744A00">
      <w:start w:val="2"/>
      <w:numFmt w:val="bullet"/>
      <w:lvlText w:val="-"/>
      <w:lvlJc w:val="left"/>
      <w:pPr>
        <w:ind w:left="786" w:hanging="360"/>
      </w:pPr>
      <w:rPr>
        <w:rFonts w:ascii="Times New Roman" w:eastAsiaTheme="minorHAnsi" w:hAnsi="Times New Roman" w:cs="Times New Roman" w:hint="default"/>
        <w:sz w:val="16"/>
        <w:szCs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5"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040A9B"/>
    <w:multiLevelType w:val="hybridMultilevel"/>
    <w:tmpl w:val="401AADD6"/>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84633"/>
    <w:multiLevelType w:val="hybridMultilevel"/>
    <w:tmpl w:val="AAD435D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E81F16"/>
    <w:multiLevelType w:val="hybridMultilevel"/>
    <w:tmpl w:val="B2F02D8E"/>
    <w:lvl w:ilvl="0" w:tplc="5F744A00">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85467A"/>
    <w:multiLevelType w:val="hybridMultilevel"/>
    <w:tmpl w:val="4790C4F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BF7451"/>
    <w:multiLevelType w:val="multilevel"/>
    <w:tmpl w:val="176028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A26943"/>
    <w:multiLevelType w:val="hybridMultilevel"/>
    <w:tmpl w:val="DBDAFBA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227DAD"/>
    <w:multiLevelType w:val="hybridMultilevel"/>
    <w:tmpl w:val="5222455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6D2A20"/>
    <w:multiLevelType w:val="hybridMultilevel"/>
    <w:tmpl w:val="709A3ED0"/>
    <w:lvl w:ilvl="0" w:tplc="041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A14600"/>
    <w:multiLevelType w:val="multilevel"/>
    <w:tmpl w:val="814E2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1A141E"/>
    <w:multiLevelType w:val="hybridMultilevel"/>
    <w:tmpl w:val="DDD49F8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921BEC"/>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64F59D4"/>
    <w:multiLevelType w:val="multilevel"/>
    <w:tmpl w:val="ADEA8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69E2321"/>
    <w:multiLevelType w:val="hybridMultilevel"/>
    <w:tmpl w:val="2D7653E8"/>
    <w:lvl w:ilvl="0" w:tplc="79E275C2">
      <w:start w:val="10"/>
      <w:numFmt w:val="bullet"/>
      <w:lvlText w:val="-"/>
      <w:lvlJc w:val="left"/>
      <w:pPr>
        <w:ind w:left="720" w:hanging="360"/>
      </w:pPr>
      <w:rPr>
        <w:rFonts w:ascii="Times New Roman" w:eastAsia="Times New Roman" w:hAnsi="Times New Roman" w:cs="Times New Roman"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E51E2A"/>
    <w:multiLevelType w:val="hybridMultilevel"/>
    <w:tmpl w:val="DBA2829A"/>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1" w15:restartNumberingAfterBreak="0">
    <w:nsid w:val="5E9A750B"/>
    <w:multiLevelType w:val="hybridMultilevel"/>
    <w:tmpl w:val="D1740FD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BB34CD"/>
    <w:multiLevelType w:val="multilevel"/>
    <w:tmpl w:val="B5DEA0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CD6416"/>
    <w:multiLevelType w:val="hybridMultilevel"/>
    <w:tmpl w:val="EF30BD28"/>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C70541"/>
    <w:multiLevelType w:val="multilevel"/>
    <w:tmpl w:val="77602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8A2211B"/>
    <w:multiLevelType w:val="hybridMultilevel"/>
    <w:tmpl w:val="853815C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31D22"/>
    <w:multiLevelType w:val="multilevel"/>
    <w:tmpl w:val="95EC2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D16296"/>
    <w:multiLevelType w:val="multilevel"/>
    <w:tmpl w:val="E1F88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5"/>
  </w:num>
  <w:num w:numId="4">
    <w:abstractNumId w:val="30"/>
  </w:num>
  <w:num w:numId="5">
    <w:abstractNumId w:val="3"/>
  </w:num>
  <w:num w:numId="6">
    <w:abstractNumId w:val="19"/>
  </w:num>
  <w:num w:numId="7">
    <w:abstractNumId w:val="4"/>
  </w:num>
  <w:num w:numId="8">
    <w:abstractNumId w:val="33"/>
  </w:num>
  <w:num w:numId="9">
    <w:abstractNumId w:val="20"/>
  </w:num>
  <w:num w:numId="10">
    <w:abstractNumId w:val="11"/>
  </w:num>
  <w:num w:numId="11">
    <w:abstractNumId w:val="37"/>
  </w:num>
  <w:num w:numId="12">
    <w:abstractNumId w:val="24"/>
  </w:num>
  <w:num w:numId="13">
    <w:abstractNumId w:val="2"/>
  </w:num>
  <w:num w:numId="14">
    <w:abstractNumId w:val="5"/>
  </w:num>
  <w:num w:numId="15">
    <w:abstractNumId w:val="27"/>
  </w:num>
  <w:num w:numId="16">
    <w:abstractNumId w:val="39"/>
  </w:num>
  <w:num w:numId="17">
    <w:abstractNumId w:val="32"/>
  </w:num>
  <w:num w:numId="18">
    <w:abstractNumId w:val="38"/>
  </w:num>
  <w:num w:numId="19">
    <w:abstractNumId w:val="28"/>
  </w:num>
  <w:num w:numId="20">
    <w:abstractNumId w:val="7"/>
  </w:num>
  <w:num w:numId="21">
    <w:abstractNumId w:val="31"/>
  </w:num>
  <w:num w:numId="22">
    <w:abstractNumId w:val="25"/>
  </w:num>
  <w:num w:numId="23">
    <w:abstractNumId w:val="36"/>
  </w:num>
  <w:num w:numId="24">
    <w:abstractNumId w:val="6"/>
  </w:num>
  <w:num w:numId="25">
    <w:abstractNumId w:val="10"/>
  </w:num>
  <w:num w:numId="26">
    <w:abstractNumId w:val="12"/>
  </w:num>
  <w:num w:numId="27">
    <w:abstractNumId w:val="18"/>
  </w:num>
  <w:num w:numId="28">
    <w:abstractNumId w:val="8"/>
  </w:num>
  <w:num w:numId="29">
    <w:abstractNumId w:val="23"/>
  </w:num>
  <w:num w:numId="30">
    <w:abstractNumId w:val="35"/>
  </w:num>
  <w:num w:numId="31">
    <w:abstractNumId w:val="22"/>
  </w:num>
  <w:num w:numId="32">
    <w:abstractNumId w:val="21"/>
  </w:num>
  <w:num w:numId="33">
    <w:abstractNumId w:val="14"/>
  </w:num>
  <w:num w:numId="34">
    <w:abstractNumId w:val="16"/>
  </w:num>
  <w:num w:numId="35">
    <w:abstractNumId w:val="29"/>
  </w:num>
  <w:num w:numId="36">
    <w:abstractNumId w:val="34"/>
  </w:num>
  <w:num w:numId="37">
    <w:abstractNumId w:val="17"/>
  </w:num>
  <w:num w:numId="38">
    <w:abstractNumId w:val="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4A54"/>
    <w:rsid w:val="00015A0D"/>
    <w:rsid w:val="00017B10"/>
    <w:rsid w:val="00021424"/>
    <w:rsid w:val="0002320D"/>
    <w:rsid w:val="00027483"/>
    <w:rsid w:val="00027F0C"/>
    <w:rsid w:val="00032335"/>
    <w:rsid w:val="000341B0"/>
    <w:rsid w:val="00037485"/>
    <w:rsid w:val="00045120"/>
    <w:rsid w:val="00045E64"/>
    <w:rsid w:val="00056944"/>
    <w:rsid w:val="00060D01"/>
    <w:rsid w:val="00061E77"/>
    <w:rsid w:val="00070B51"/>
    <w:rsid w:val="0007283A"/>
    <w:rsid w:val="000728CA"/>
    <w:rsid w:val="00073E27"/>
    <w:rsid w:val="00077E9B"/>
    <w:rsid w:val="0009222D"/>
    <w:rsid w:val="000941B3"/>
    <w:rsid w:val="00096F78"/>
    <w:rsid w:val="000B201E"/>
    <w:rsid w:val="000D1A70"/>
    <w:rsid w:val="000D4ED0"/>
    <w:rsid w:val="000E3BDB"/>
    <w:rsid w:val="000E52D4"/>
    <w:rsid w:val="000F22A3"/>
    <w:rsid w:val="001008FD"/>
    <w:rsid w:val="001042CA"/>
    <w:rsid w:val="001047E9"/>
    <w:rsid w:val="00104EC3"/>
    <w:rsid w:val="001119DC"/>
    <w:rsid w:val="00112908"/>
    <w:rsid w:val="00112D60"/>
    <w:rsid w:val="001227FF"/>
    <w:rsid w:val="00125209"/>
    <w:rsid w:val="001341BA"/>
    <w:rsid w:val="00137B7B"/>
    <w:rsid w:val="00151F5D"/>
    <w:rsid w:val="00153157"/>
    <w:rsid w:val="00155128"/>
    <w:rsid w:val="001615ED"/>
    <w:rsid w:val="00162876"/>
    <w:rsid w:val="00167EE7"/>
    <w:rsid w:val="00170D0C"/>
    <w:rsid w:val="001734C6"/>
    <w:rsid w:val="00174255"/>
    <w:rsid w:val="00183CD5"/>
    <w:rsid w:val="001912B3"/>
    <w:rsid w:val="00196C28"/>
    <w:rsid w:val="001A0713"/>
    <w:rsid w:val="001A11B6"/>
    <w:rsid w:val="001A3A1A"/>
    <w:rsid w:val="001A699E"/>
    <w:rsid w:val="001B11DF"/>
    <w:rsid w:val="001B5831"/>
    <w:rsid w:val="001F0EBD"/>
    <w:rsid w:val="0020199D"/>
    <w:rsid w:val="00202876"/>
    <w:rsid w:val="00202BE2"/>
    <w:rsid w:val="00215E8B"/>
    <w:rsid w:val="00223FBB"/>
    <w:rsid w:val="0022432A"/>
    <w:rsid w:val="00224C2D"/>
    <w:rsid w:val="002270B9"/>
    <w:rsid w:val="00232D66"/>
    <w:rsid w:val="0024293A"/>
    <w:rsid w:val="002531F5"/>
    <w:rsid w:val="00254653"/>
    <w:rsid w:val="00265502"/>
    <w:rsid w:val="002672BE"/>
    <w:rsid w:val="00271203"/>
    <w:rsid w:val="00285326"/>
    <w:rsid w:val="00296F41"/>
    <w:rsid w:val="002A0084"/>
    <w:rsid w:val="002A0E3A"/>
    <w:rsid w:val="002A49DF"/>
    <w:rsid w:val="002A624C"/>
    <w:rsid w:val="002B79B2"/>
    <w:rsid w:val="002C168D"/>
    <w:rsid w:val="002D0139"/>
    <w:rsid w:val="002D0ECA"/>
    <w:rsid w:val="002D201F"/>
    <w:rsid w:val="002D7EE3"/>
    <w:rsid w:val="002E31BA"/>
    <w:rsid w:val="002F03A3"/>
    <w:rsid w:val="002F1CF0"/>
    <w:rsid w:val="002F3A64"/>
    <w:rsid w:val="002F49A9"/>
    <w:rsid w:val="00310A81"/>
    <w:rsid w:val="00310DA4"/>
    <w:rsid w:val="00312DA8"/>
    <w:rsid w:val="00320CA5"/>
    <w:rsid w:val="0033048C"/>
    <w:rsid w:val="00331601"/>
    <w:rsid w:val="00335EB4"/>
    <w:rsid w:val="00343D9B"/>
    <w:rsid w:val="00345E27"/>
    <w:rsid w:val="003617A0"/>
    <w:rsid w:val="003767BB"/>
    <w:rsid w:val="003863C1"/>
    <w:rsid w:val="00390703"/>
    <w:rsid w:val="0039155C"/>
    <w:rsid w:val="003940EE"/>
    <w:rsid w:val="003A0213"/>
    <w:rsid w:val="003B0BED"/>
    <w:rsid w:val="003B61BE"/>
    <w:rsid w:val="003C5758"/>
    <w:rsid w:val="003E131D"/>
    <w:rsid w:val="003E7572"/>
    <w:rsid w:val="003F02D1"/>
    <w:rsid w:val="003F0A7C"/>
    <w:rsid w:val="00405EA3"/>
    <w:rsid w:val="004077BC"/>
    <w:rsid w:val="004149C8"/>
    <w:rsid w:val="004150A4"/>
    <w:rsid w:val="00422A4A"/>
    <w:rsid w:val="004318CE"/>
    <w:rsid w:val="00431CF3"/>
    <w:rsid w:val="004366F9"/>
    <w:rsid w:val="00456290"/>
    <w:rsid w:val="00460EA4"/>
    <w:rsid w:val="004611C5"/>
    <w:rsid w:val="00464BC3"/>
    <w:rsid w:val="00473A21"/>
    <w:rsid w:val="004758BE"/>
    <w:rsid w:val="004855F9"/>
    <w:rsid w:val="00486E06"/>
    <w:rsid w:val="00487A64"/>
    <w:rsid w:val="00487FD7"/>
    <w:rsid w:val="00491880"/>
    <w:rsid w:val="00491CCB"/>
    <w:rsid w:val="004A5CB0"/>
    <w:rsid w:val="004B00F0"/>
    <w:rsid w:val="004B3C6C"/>
    <w:rsid w:val="004C17D5"/>
    <w:rsid w:val="004C1B79"/>
    <w:rsid w:val="004C3E5D"/>
    <w:rsid w:val="004C4457"/>
    <w:rsid w:val="004C771A"/>
    <w:rsid w:val="004D1855"/>
    <w:rsid w:val="004D57EB"/>
    <w:rsid w:val="004E530F"/>
    <w:rsid w:val="004F1E04"/>
    <w:rsid w:val="004F26BA"/>
    <w:rsid w:val="004F7177"/>
    <w:rsid w:val="005063F7"/>
    <w:rsid w:val="00511B9E"/>
    <w:rsid w:val="00513FC8"/>
    <w:rsid w:val="005146CC"/>
    <w:rsid w:val="00515922"/>
    <w:rsid w:val="00521CF8"/>
    <w:rsid w:val="00522D15"/>
    <w:rsid w:val="00524F1D"/>
    <w:rsid w:val="00537581"/>
    <w:rsid w:val="00540594"/>
    <w:rsid w:val="00540B0E"/>
    <w:rsid w:val="005450C4"/>
    <w:rsid w:val="0056092F"/>
    <w:rsid w:val="0056790C"/>
    <w:rsid w:val="005749FD"/>
    <w:rsid w:val="00586E5F"/>
    <w:rsid w:val="005955E9"/>
    <w:rsid w:val="00597E70"/>
    <w:rsid w:val="005A1618"/>
    <w:rsid w:val="005A22FB"/>
    <w:rsid w:val="005A2EE0"/>
    <w:rsid w:val="005A427F"/>
    <w:rsid w:val="005B3985"/>
    <w:rsid w:val="005B50D1"/>
    <w:rsid w:val="005B74B6"/>
    <w:rsid w:val="005C285D"/>
    <w:rsid w:val="005C2CB0"/>
    <w:rsid w:val="005D1F23"/>
    <w:rsid w:val="005D3A9D"/>
    <w:rsid w:val="005D45FE"/>
    <w:rsid w:val="005D7A6B"/>
    <w:rsid w:val="005E03D4"/>
    <w:rsid w:val="005F1BCD"/>
    <w:rsid w:val="005F2269"/>
    <w:rsid w:val="005F3E75"/>
    <w:rsid w:val="0060282C"/>
    <w:rsid w:val="00604918"/>
    <w:rsid w:val="0060558F"/>
    <w:rsid w:val="006074AC"/>
    <w:rsid w:val="00613664"/>
    <w:rsid w:val="00637671"/>
    <w:rsid w:val="006455C5"/>
    <w:rsid w:val="0065143C"/>
    <w:rsid w:val="00663D54"/>
    <w:rsid w:val="00677523"/>
    <w:rsid w:val="006936EC"/>
    <w:rsid w:val="006A1794"/>
    <w:rsid w:val="006A37FA"/>
    <w:rsid w:val="006B0B25"/>
    <w:rsid w:val="006B4465"/>
    <w:rsid w:val="006B632D"/>
    <w:rsid w:val="006C1E15"/>
    <w:rsid w:val="006C689D"/>
    <w:rsid w:val="006E08FD"/>
    <w:rsid w:val="006E5A7F"/>
    <w:rsid w:val="006E5EEA"/>
    <w:rsid w:val="006E710C"/>
    <w:rsid w:val="006F1134"/>
    <w:rsid w:val="006F5BA3"/>
    <w:rsid w:val="0070210E"/>
    <w:rsid w:val="007044CC"/>
    <w:rsid w:val="00705CCF"/>
    <w:rsid w:val="00705F43"/>
    <w:rsid w:val="00714768"/>
    <w:rsid w:val="00723083"/>
    <w:rsid w:val="00724C47"/>
    <w:rsid w:val="00726076"/>
    <w:rsid w:val="00734D54"/>
    <w:rsid w:val="00737E4E"/>
    <w:rsid w:val="00740756"/>
    <w:rsid w:val="007413DF"/>
    <w:rsid w:val="007437D5"/>
    <w:rsid w:val="0075002D"/>
    <w:rsid w:val="00754174"/>
    <w:rsid w:val="00764B40"/>
    <w:rsid w:val="007776CF"/>
    <w:rsid w:val="007872EF"/>
    <w:rsid w:val="00793335"/>
    <w:rsid w:val="007975F4"/>
    <w:rsid w:val="007A115F"/>
    <w:rsid w:val="007A237E"/>
    <w:rsid w:val="007A26F3"/>
    <w:rsid w:val="007B187D"/>
    <w:rsid w:val="007B58FA"/>
    <w:rsid w:val="007B5AC9"/>
    <w:rsid w:val="007B712E"/>
    <w:rsid w:val="007C2946"/>
    <w:rsid w:val="007C3491"/>
    <w:rsid w:val="007C7F06"/>
    <w:rsid w:val="007D4359"/>
    <w:rsid w:val="007D479C"/>
    <w:rsid w:val="007D52E4"/>
    <w:rsid w:val="007D6DE8"/>
    <w:rsid w:val="007F764B"/>
    <w:rsid w:val="007F7B55"/>
    <w:rsid w:val="00803C68"/>
    <w:rsid w:val="008059AC"/>
    <w:rsid w:val="00805DC9"/>
    <w:rsid w:val="00807274"/>
    <w:rsid w:val="00824050"/>
    <w:rsid w:val="008244C3"/>
    <w:rsid w:val="00832346"/>
    <w:rsid w:val="0083560F"/>
    <w:rsid w:val="00846F46"/>
    <w:rsid w:val="00853F3E"/>
    <w:rsid w:val="00872482"/>
    <w:rsid w:val="00883572"/>
    <w:rsid w:val="00884C2D"/>
    <w:rsid w:val="008874B3"/>
    <w:rsid w:val="008A5A7E"/>
    <w:rsid w:val="008B14A7"/>
    <w:rsid w:val="008C1A1D"/>
    <w:rsid w:val="008C639A"/>
    <w:rsid w:val="008D65A7"/>
    <w:rsid w:val="008E1944"/>
    <w:rsid w:val="008E5AAC"/>
    <w:rsid w:val="008F38FD"/>
    <w:rsid w:val="00906D4B"/>
    <w:rsid w:val="00922355"/>
    <w:rsid w:val="009223BE"/>
    <w:rsid w:val="00924E5D"/>
    <w:rsid w:val="009255BF"/>
    <w:rsid w:val="00930A70"/>
    <w:rsid w:val="009315E7"/>
    <w:rsid w:val="009348ED"/>
    <w:rsid w:val="00934CAC"/>
    <w:rsid w:val="00936765"/>
    <w:rsid w:val="0094144C"/>
    <w:rsid w:val="00942A76"/>
    <w:rsid w:val="00943982"/>
    <w:rsid w:val="009459A2"/>
    <w:rsid w:val="00956072"/>
    <w:rsid w:val="00962568"/>
    <w:rsid w:val="00963B90"/>
    <w:rsid w:val="009718B4"/>
    <w:rsid w:val="00977AB9"/>
    <w:rsid w:val="00997ECC"/>
    <w:rsid w:val="009A1119"/>
    <w:rsid w:val="009A306F"/>
    <w:rsid w:val="009A6A91"/>
    <w:rsid w:val="009A723A"/>
    <w:rsid w:val="009A72A8"/>
    <w:rsid w:val="009B484C"/>
    <w:rsid w:val="009C1451"/>
    <w:rsid w:val="009C1577"/>
    <w:rsid w:val="009C3D4D"/>
    <w:rsid w:val="009C6658"/>
    <w:rsid w:val="009D0B30"/>
    <w:rsid w:val="009D5006"/>
    <w:rsid w:val="009D6AE0"/>
    <w:rsid w:val="009E0D2F"/>
    <w:rsid w:val="009E6B42"/>
    <w:rsid w:val="009E6B82"/>
    <w:rsid w:val="009F624F"/>
    <w:rsid w:val="00A0782E"/>
    <w:rsid w:val="00A109F9"/>
    <w:rsid w:val="00A13377"/>
    <w:rsid w:val="00A134D6"/>
    <w:rsid w:val="00A1563C"/>
    <w:rsid w:val="00A2234B"/>
    <w:rsid w:val="00A269B6"/>
    <w:rsid w:val="00A3253D"/>
    <w:rsid w:val="00A34ECB"/>
    <w:rsid w:val="00A40475"/>
    <w:rsid w:val="00A50B04"/>
    <w:rsid w:val="00A574DD"/>
    <w:rsid w:val="00A62309"/>
    <w:rsid w:val="00A76D77"/>
    <w:rsid w:val="00A808B5"/>
    <w:rsid w:val="00A82267"/>
    <w:rsid w:val="00A867F5"/>
    <w:rsid w:val="00A92694"/>
    <w:rsid w:val="00A92C4D"/>
    <w:rsid w:val="00A937FC"/>
    <w:rsid w:val="00AA0824"/>
    <w:rsid w:val="00AA0F99"/>
    <w:rsid w:val="00AA48C6"/>
    <w:rsid w:val="00AB39CB"/>
    <w:rsid w:val="00AB56D2"/>
    <w:rsid w:val="00AD2A30"/>
    <w:rsid w:val="00AD2FC6"/>
    <w:rsid w:val="00AD5EB6"/>
    <w:rsid w:val="00AD7B9A"/>
    <w:rsid w:val="00AE47AB"/>
    <w:rsid w:val="00AE4D2A"/>
    <w:rsid w:val="00AE62F6"/>
    <w:rsid w:val="00B042B5"/>
    <w:rsid w:val="00B25990"/>
    <w:rsid w:val="00B264B7"/>
    <w:rsid w:val="00B331A9"/>
    <w:rsid w:val="00B53B61"/>
    <w:rsid w:val="00B53B6C"/>
    <w:rsid w:val="00B54F98"/>
    <w:rsid w:val="00B55B58"/>
    <w:rsid w:val="00B6063A"/>
    <w:rsid w:val="00B62B92"/>
    <w:rsid w:val="00B77D90"/>
    <w:rsid w:val="00B844BA"/>
    <w:rsid w:val="00B86B55"/>
    <w:rsid w:val="00B9121B"/>
    <w:rsid w:val="00B95E70"/>
    <w:rsid w:val="00B95F09"/>
    <w:rsid w:val="00B95F16"/>
    <w:rsid w:val="00BA07F2"/>
    <w:rsid w:val="00BA12A0"/>
    <w:rsid w:val="00BA3867"/>
    <w:rsid w:val="00BB1C19"/>
    <w:rsid w:val="00BB1C7D"/>
    <w:rsid w:val="00BB4C10"/>
    <w:rsid w:val="00BB4FDF"/>
    <w:rsid w:val="00BB722D"/>
    <w:rsid w:val="00BD3586"/>
    <w:rsid w:val="00BE63F6"/>
    <w:rsid w:val="00BE788E"/>
    <w:rsid w:val="00C22BAB"/>
    <w:rsid w:val="00C23512"/>
    <w:rsid w:val="00C258AD"/>
    <w:rsid w:val="00C26CD2"/>
    <w:rsid w:val="00C32F17"/>
    <w:rsid w:val="00C36A7E"/>
    <w:rsid w:val="00C37593"/>
    <w:rsid w:val="00C473DE"/>
    <w:rsid w:val="00C55055"/>
    <w:rsid w:val="00C55CA3"/>
    <w:rsid w:val="00C836F3"/>
    <w:rsid w:val="00C837F4"/>
    <w:rsid w:val="00C84542"/>
    <w:rsid w:val="00C93B07"/>
    <w:rsid w:val="00CA3741"/>
    <w:rsid w:val="00CC087F"/>
    <w:rsid w:val="00CD22BB"/>
    <w:rsid w:val="00CE518F"/>
    <w:rsid w:val="00CE6AE9"/>
    <w:rsid w:val="00CF116C"/>
    <w:rsid w:val="00CF393C"/>
    <w:rsid w:val="00D10531"/>
    <w:rsid w:val="00D13882"/>
    <w:rsid w:val="00D1507A"/>
    <w:rsid w:val="00D15F79"/>
    <w:rsid w:val="00D20729"/>
    <w:rsid w:val="00D23BEA"/>
    <w:rsid w:val="00D23DF9"/>
    <w:rsid w:val="00D30DEB"/>
    <w:rsid w:val="00D30EA0"/>
    <w:rsid w:val="00D318AD"/>
    <w:rsid w:val="00D42DBC"/>
    <w:rsid w:val="00D43251"/>
    <w:rsid w:val="00D476BD"/>
    <w:rsid w:val="00D547A9"/>
    <w:rsid w:val="00D574DF"/>
    <w:rsid w:val="00D654AF"/>
    <w:rsid w:val="00D66987"/>
    <w:rsid w:val="00D67320"/>
    <w:rsid w:val="00D774CF"/>
    <w:rsid w:val="00D77C7B"/>
    <w:rsid w:val="00D90D16"/>
    <w:rsid w:val="00DA0A51"/>
    <w:rsid w:val="00DA3E61"/>
    <w:rsid w:val="00DB3540"/>
    <w:rsid w:val="00DB4602"/>
    <w:rsid w:val="00DB7B46"/>
    <w:rsid w:val="00DD0845"/>
    <w:rsid w:val="00DD2EA5"/>
    <w:rsid w:val="00DD5DB0"/>
    <w:rsid w:val="00DD7F3C"/>
    <w:rsid w:val="00DE47BA"/>
    <w:rsid w:val="00DE6CF9"/>
    <w:rsid w:val="00DE7215"/>
    <w:rsid w:val="00DF6A0E"/>
    <w:rsid w:val="00E1333F"/>
    <w:rsid w:val="00E1415C"/>
    <w:rsid w:val="00E15776"/>
    <w:rsid w:val="00E15EC8"/>
    <w:rsid w:val="00E16630"/>
    <w:rsid w:val="00E21871"/>
    <w:rsid w:val="00E22177"/>
    <w:rsid w:val="00E22C12"/>
    <w:rsid w:val="00E24987"/>
    <w:rsid w:val="00E260BD"/>
    <w:rsid w:val="00E311BB"/>
    <w:rsid w:val="00E35281"/>
    <w:rsid w:val="00E41C0F"/>
    <w:rsid w:val="00E46C41"/>
    <w:rsid w:val="00E511C0"/>
    <w:rsid w:val="00E6370D"/>
    <w:rsid w:val="00E75DE9"/>
    <w:rsid w:val="00E907D3"/>
    <w:rsid w:val="00E947F1"/>
    <w:rsid w:val="00EA332A"/>
    <w:rsid w:val="00EA42F2"/>
    <w:rsid w:val="00EA4A65"/>
    <w:rsid w:val="00ED3BEA"/>
    <w:rsid w:val="00ED4593"/>
    <w:rsid w:val="00EE321D"/>
    <w:rsid w:val="00EE569B"/>
    <w:rsid w:val="00EE582D"/>
    <w:rsid w:val="00F01076"/>
    <w:rsid w:val="00F07F5E"/>
    <w:rsid w:val="00F11150"/>
    <w:rsid w:val="00F13384"/>
    <w:rsid w:val="00F23AED"/>
    <w:rsid w:val="00F27C44"/>
    <w:rsid w:val="00F31F71"/>
    <w:rsid w:val="00F324EE"/>
    <w:rsid w:val="00F34C94"/>
    <w:rsid w:val="00F36DC0"/>
    <w:rsid w:val="00F37213"/>
    <w:rsid w:val="00F44B83"/>
    <w:rsid w:val="00F47327"/>
    <w:rsid w:val="00F54522"/>
    <w:rsid w:val="00F54F61"/>
    <w:rsid w:val="00F61121"/>
    <w:rsid w:val="00F62FC1"/>
    <w:rsid w:val="00F64003"/>
    <w:rsid w:val="00F745E9"/>
    <w:rsid w:val="00F7491D"/>
    <w:rsid w:val="00F75277"/>
    <w:rsid w:val="00F77647"/>
    <w:rsid w:val="00F8072F"/>
    <w:rsid w:val="00F830B3"/>
    <w:rsid w:val="00F9369C"/>
    <w:rsid w:val="00F94261"/>
    <w:rsid w:val="00F96684"/>
    <w:rsid w:val="00FB2426"/>
    <w:rsid w:val="00FB24DB"/>
    <w:rsid w:val="00FB26C5"/>
    <w:rsid w:val="00FB4FA2"/>
    <w:rsid w:val="00FC6231"/>
    <w:rsid w:val="00FD38C2"/>
    <w:rsid w:val="00FD3D0E"/>
    <w:rsid w:val="00FE15D7"/>
    <w:rsid w:val="00FE2429"/>
    <w:rsid w:val="00FE2D41"/>
    <w:rsid w:val="00FE5F0D"/>
    <w:rsid w:val="00FF1114"/>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C343CD5C-81AA-47E5-8B8A-D8797634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semiHidden/>
    <w:unhideWhenUsed/>
    <w:rsid w:val="001042CA"/>
    <w:rPr>
      <w:sz w:val="20"/>
      <w:szCs w:val="20"/>
    </w:rPr>
  </w:style>
  <w:style w:type="character" w:customStyle="1" w:styleId="CommentTextChar">
    <w:name w:val="Comment Text Char"/>
    <w:basedOn w:val="DefaultParagraphFont"/>
    <w:link w:val="CommentText"/>
    <w:uiPriority w:val="99"/>
    <w:semiHidden/>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36028-81D4-4F1C-A4A6-4C360CCCB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1</Pages>
  <Words>5291</Words>
  <Characters>30159</Characters>
  <Application>Microsoft Office Word</Application>
  <DocSecurity>0</DocSecurity>
  <Lines>251</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EON-IT</Company>
  <LinksUpToDate>false</LinksUpToDate>
  <CharactersWithSpaces>35380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Andreea Manu</cp:lastModifiedBy>
  <cp:revision>317</cp:revision>
  <dcterms:created xsi:type="dcterms:W3CDTF">2016-03-03T11:18:00Z</dcterms:created>
  <dcterms:modified xsi:type="dcterms:W3CDTF">2016-12-06T14:51:00Z</dcterms:modified>
</cp:coreProperties>
</file>